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EDFE" w14:textId="62990FC4" w:rsidR="00EC1133" w:rsidRDefault="006421F7" w:rsidP="00EC1133">
      <w:pPr>
        <w:pStyle w:val="Heading1"/>
        <w:jc w:val="center"/>
        <w:rPr>
          <w:rFonts w:ascii="Arial" w:eastAsiaTheme="minorEastAsia" w:hAnsi="Arial" w:cs="Arial"/>
          <w:b/>
          <w:color w:val="000000" w:themeColor="text1"/>
          <w:sz w:val="28"/>
          <w:szCs w:val="28"/>
        </w:rPr>
      </w:pPr>
      <w:bookmarkStart w:id="0" w:name="_Toc29223785"/>
      <w:r w:rsidRPr="006421F7">
        <w:rPr>
          <w:rFonts w:ascii="Arial" w:eastAsiaTheme="minorEastAsia" w:hAnsi="Arial" w:cs="Arial"/>
          <w:b/>
          <w:noProof/>
          <w:color w:val="000000" w:themeColor="text1"/>
          <w:sz w:val="28"/>
          <w:szCs w:val="28"/>
          <w:lang w:eastAsia="en-IE"/>
        </w:rPr>
        <w:drawing>
          <wp:inline distT="0" distB="0" distL="0" distR="0" wp14:anchorId="7AD78EE0" wp14:editId="6F6B15A0">
            <wp:extent cx="986155" cy="962025"/>
            <wp:effectExtent l="0" t="0" r="4445" b="9525"/>
            <wp:docPr id="5" name="Picture 5" descr="C:\Users\pcarolan\Desktop\New Cross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rolan\Desktop\New Cross Logo Gif.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626" cy="967362"/>
                    </a:xfrm>
                    <a:prstGeom prst="rect">
                      <a:avLst/>
                    </a:prstGeom>
                    <a:noFill/>
                    <a:ln>
                      <a:noFill/>
                    </a:ln>
                  </pic:spPr>
                </pic:pic>
              </a:graphicData>
            </a:graphic>
          </wp:inline>
        </w:drawing>
      </w:r>
      <w:r w:rsidR="00F75233">
        <w:rPr>
          <w:noProof/>
          <w:lang w:eastAsia="en-IE"/>
        </w:rPr>
        <mc:AlternateContent>
          <mc:Choice Requires="wps">
            <w:drawing>
              <wp:anchor distT="45720" distB="45720" distL="114300" distR="114300" simplePos="0" relativeHeight="251660288" behindDoc="0" locked="0" layoutInCell="1" allowOverlap="1" wp14:anchorId="266625E2" wp14:editId="498DC7EE">
                <wp:simplePos x="0" y="0"/>
                <wp:positionH relativeFrom="column">
                  <wp:posOffset>-85725</wp:posOffset>
                </wp:positionH>
                <wp:positionV relativeFrom="paragraph">
                  <wp:posOffset>0</wp:posOffset>
                </wp:positionV>
                <wp:extent cx="9144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65E88F3E" w14:textId="40D1480C" w:rsidR="00F75233" w:rsidRPr="00F75233" w:rsidRDefault="006421F7">
                            <w:pPr>
                              <w:rPr>
                                <w:sz w:val="32"/>
                                <w:szCs w:val="32"/>
                              </w:rPr>
                            </w:pPr>
                            <w:r w:rsidRPr="006421F7">
                              <w:rPr>
                                <w:rFonts w:ascii="Arial" w:eastAsiaTheme="minorEastAsia" w:hAnsi="Arial" w:cs="Arial"/>
                                <w:b/>
                                <w:noProof/>
                                <w:color w:val="000000" w:themeColor="text1"/>
                                <w:sz w:val="28"/>
                                <w:szCs w:val="28"/>
                                <w:lang w:eastAsia="en-IE"/>
                              </w:rPr>
                              <w:drawing>
                                <wp:inline distT="0" distB="0" distL="0" distR="0" wp14:anchorId="37C5DE89" wp14:editId="1C3680DA">
                                  <wp:extent cx="733425" cy="581025"/>
                                  <wp:effectExtent l="0" t="0" r="9525" b="9525"/>
                                  <wp:docPr id="4" name="Picture 4" descr="\\ncc-dc01\StaffUserData$\DLynch\My Documents\RSO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dc01\StaffUserData$\DLynch\My Documents\RSOC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003" cy="5814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625E2" id="_x0000_t202" coordsize="21600,21600" o:spt="202" path="m,l,21600r21600,l21600,xe">
                <v:stroke joinstyle="miter"/>
                <v:path gradientshapeok="t" o:connecttype="rect"/>
              </v:shapetype>
              <v:shape id="Text Box 2" o:spid="_x0000_s1026" type="#_x0000_t202" style="position:absolute;left:0;text-align:left;margin-left:-6.75pt;margin-top:0;width:1in;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GHIQIAAEYEAAAOAAAAZHJzL2Uyb0RvYy54bWysU1Fv0zAQfkfiP1h+p0mqdhvR0ml0FCGN&#10;gbTxAy6O01g4PmO7Tcqv5+x0pRrwgshDZPvOn7/7vrvrm7HXbC+dV2gqXsxyzqQR2CizrfjXp82b&#10;K858ANOARiMrfpCe36xev7oebCnn2KFupGMEYnw52Ip3Idgyy7zoZA9+hlYaCrboegi0dduscTAQ&#10;eq+zeZ5fZAO6xjoU0ns6vZuCfJXw21aK8LltvQxMV5y4hfR36V/Hf7a6hnLrwHZKHGnAP7DoQRl6&#10;9AR1BwHYzqnfoHolHHpsw0xgn2HbKiFTDVRNkb+o5rEDK1MtJI63J5n8/4MVD/svjqmm4vPikjMD&#10;PZn0JMfA3uHI5lGfwfqS0h4tJYaRjsnnVKu39yi+eWZw3YHZylvncOgkNMSviDezs6sTjo8g9fAJ&#10;G3oGdgET0Ni6PopHcjBCJ58OJ28iFUGHb4vFIqeIoFCxyBcX82ReBuXzbet8+CCxZ3FRcUfeJ3TY&#10;3/sQ2UD5nBIf86hVs1Fap43b1mvt2B6oTzbpSwW8SNOGDURlOV9OAvwVIk/fnyB6FajhteorfnVK&#10;gjLK9t40qR0DKD2tibI2Rx2jdJOIYazHoy81NgdS1OHU2DSItOjQ/eBsoKauuP++Ayc50x8NuZJE&#10;pClIm8XykjRk7jxSn0fACIKqeOBsWq5DmpwkmL0l9zYqCRttnpgcuVKzJr2PgxWn4Xyfsn6N/+on&#10;AAAA//8DAFBLAwQUAAYACAAAACEAk94VQ9wAAAAIAQAADwAAAGRycy9kb3ducmV2LnhtbEyPzU7D&#10;MBCE70i8g7VIXKrW+VEqFLKpoFJPnBrauxubJCJeB9tt07dne4LjaEYz31Sb2Y7iYnwYHCGkqwSE&#10;odbpgTqEw+du+QIiREVajY4Mws0E2NSPD5UqtbvS3lya2AkuoVAqhD7GqZQytL2xKqzcZIi9L+et&#10;iix9J7VXVy63o8ySZC2tGogXejWZbW/a7+ZsEdY/Tb74OOoF7W+7d9/aQm8PBeLz0/z2CiKaOf6F&#10;4Y7P6FAz08mdSQcxIizTvOAoAj+623nC8oSQZWkGsq7k/wP1LwAAAP//AwBQSwECLQAUAAYACAAA&#10;ACEAtoM4kv4AAADhAQAAEwAAAAAAAAAAAAAAAAAAAAAAW0NvbnRlbnRfVHlwZXNdLnhtbFBLAQIt&#10;ABQABgAIAAAAIQA4/SH/1gAAAJQBAAALAAAAAAAAAAAAAAAAAC8BAABfcmVscy8ucmVsc1BLAQIt&#10;ABQABgAIAAAAIQABGrGHIQIAAEYEAAAOAAAAAAAAAAAAAAAAAC4CAABkcnMvZTJvRG9jLnhtbFBL&#10;AQItABQABgAIAAAAIQCT3hVD3AAAAAgBAAAPAAAAAAAAAAAAAAAAAHsEAABkcnMvZG93bnJldi54&#10;bWxQSwUGAAAAAAQABADzAAAAhAUAAAAA&#10;">
                <v:textbox style="mso-fit-shape-to-text:t">
                  <w:txbxContent>
                    <w:p w14:paraId="65E88F3E" w14:textId="40D1480C" w:rsidR="00F75233" w:rsidRPr="00F75233" w:rsidRDefault="006421F7">
                      <w:pPr>
                        <w:rPr>
                          <w:sz w:val="32"/>
                          <w:szCs w:val="32"/>
                        </w:rPr>
                      </w:pPr>
                      <w:r w:rsidRPr="006421F7">
                        <w:rPr>
                          <w:rFonts w:ascii="Arial" w:eastAsiaTheme="minorEastAsia" w:hAnsi="Arial" w:cs="Arial"/>
                          <w:b/>
                          <w:noProof/>
                          <w:color w:val="000000" w:themeColor="text1"/>
                          <w:sz w:val="28"/>
                          <w:szCs w:val="28"/>
                          <w:lang w:eastAsia="en-IE"/>
                        </w:rPr>
                        <w:drawing>
                          <wp:inline distT="0" distB="0" distL="0" distR="0" wp14:anchorId="37C5DE89" wp14:editId="1C3680DA">
                            <wp:extent cx="733425" cy="581025"/>
                            <wp:effectExtent l="0" t="0" r="9525" b="9525"/>
                            <wp:docPr id="4" name="Picture 4" descr="\\ncc-dc01\StaffUserData$\DLynch\My Documents\RSO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dc01\StaffUserData$\DLynch\My Documents\RSOC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4003" cy="581483"/>
                                    </a:xfrm>
                                    <a:prstGeom prst="rect">
                                      <a:avLst/>
                                    </a:prstGeom>
                                    <a:noFill/>
                                    <a:ln>
                                      <a:noFill/>
                                    </a:ln>
                                  </pic:spPr>
                                </pic:pic>
                              </a:graphicData>
                            </a:graphic>
                          </wp:inline>
                        </w:drawing>
                      </w:r>
                    </w:p>
                  </w:txbxContent>
                </v:textbox>
                <w10:wrap type="square"/>
              </v:shape>
            </w:pict>
          </mc:Fallback>
        </mc:AlternateContent>
      </w:r>
      <w:r w:rsidR="00F75233">
        <w:rPr>
          <w:noProof/>
          <w:lang w:eastAsia="en-IE"/>
        </w:rPr>
        <w:drawing>
          <wp:anchor distT="0" distB="0" distL="114300" distR="114300" simplePos="0" relativeHeight="251658240" behindDoc="1" locked="0" layoutInCell="1" allowOverlap="1" wp14:anchorId="72B9699D" wp14:editId="00102B76">
            <wp:simplePos x="0" y="0"/>
            <wp:positionH relativeFrom="column">
              <wp:posOffset>4914900</wp:posOffset>
            </wp:positionH>
            <wp:positionV relativeFrom="paragraph">
              <wp:posOffset>1905</wp:posOffset>
            </wp:positionV>
            <wp:extent cx="742950" cy="733425"/>
            <wp:effectExtent l="0" t="0" r="0" b="9525"/>
            <wp:wrapTight wrapText="bothSides">
              <wp:wrapPolygon edited="0">
                <wp:start x="0" y="0"/>
                <wp:lineTo x="0" y="21319"/>
                <wp:lineTo x="21046" y="21319"/>
                <wp:lineTo x="21046" y="0"/>
                <wp:lineTo x="0" y="0"/>
              </wp:wrapPolygon>
            </wp:wrapTight>
            <wp:docPr id="1" name="Picture 1" descr="Le Cheile Symbol"/>
            <wp:cNvGraphicFramePr/>
            <a:graphic xmlns:a="http://schemas.openxmlformats.org/drawingml/2006/main">
              <a:graphicData uri="http://schemas.openxmlformats.org/drawingml/2006/picture">
                <pic:pic xmlns:pic="http://schemas.openxmlformats.org/drawingml/2006/picture">
                  <pic:nvPicPr>
                    <pic:cNvPr id="1" name="Picture 1" descr="Le Cheile Symbol"/>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4DEE7DB" w14:textId="0182C52F" w:rsidR="00F75233" w:rsidRDefault="00F75233" w:rsidP="00F75233"/>
    <w:p w14:paraId="713E7ACC" w14:textId="468C318F" w:rsidR="00F75233" w:rsidRPr="00F75233" w:rsidRDefault="00F75233" w:rsidP="00F75233"/>
    <w:p w14:paraId="4C3FFEFE" w14:textId="05CDE4C5" w:rsidR="00EC1133" w:rsidRPr="003201ED" w:rsidRDefault="00EC1133" w:rsidP="00EC1133">
      <w:pPr>
        <w:jc w:val="center"/>
        <w:rPr>
          <w:rFonts w:ascii="Arial" w:eastAsiaTheme="minorEastAsia" w:hAnsi="Arial" w:cs="Arial"/>
          <w:color w:val="1F4E79" w:themeColor="accent1" w:themeShade="80"/>
        </w:rPr>
      </w:pPr>
    </w:p>
    <w:p w14:paraId="4E262852"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8"/>
          <w:szCs w:val="28"/>
        </w:rPr>
      </w:pPr>
    </w:p>
    <w:p w14:paraId="0D5DB805" w14:textId="5404A290" w:rsidR="00EC1133" w:rsidRPr="003201ED" w:rsidRDefault="002C1410"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Admission Policy of New Cross College</w:t>
      </w:r>
    </w:p>
    <w:p w14:paraId="5F693F14"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p>
    <w:p w14:paraId="63A5C2FF" w14:textId="78B98774" w:rsidR="00EC1133" w:rsidRPr="003201ED" w:rsidRDefault="002C1410"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Cappagh Road Finglas West Dublin 11</w:t>
      </w:r>
    </w:p>
    <w:p w14:paraId="69369D95"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p>
    <w:p w14:paraId="6F483B03" w14:textId="1F10AA6C"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2C1410" w:rsidRPr="003201ED">
        <w:rPr>
          <w:rFonts w:ascii="Arial" w:eastAsiaTheme="minorEastAsia" w:hAnsi="Arial" w:cs="Arial"/>
          <w:b/>
          <w:color w:val="385623" w:themeColor="accent6" w:themeShade="80"/>
          <w:sz w:val="24"/>
          <w:szCs w:val="24"/>
        </w:rPr>
        <w:t>:</w:t>
      </w:r>
      <w:r w:rsidR="002C1410">
        <w:rPr>
          <w:rFonts w:ascii="Arial" w:eastAsiaTheme="minorEastAsia" w:hAnsi="Arial" w:cs="Arial"/>
          <w:b/>
          <w:color w:val="385623" w:themeColor="accent6" w:themeShade="80"/>
          <w:sz w:val="24"/>
          <w:szCs w:val="24"/>
        </w:rPr>
        <w:t xml:space="preserve"> 68181N</w:t>
      </w:r>
    </w:p>
    <w:p w14:paraId="410CD2C8"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p>
    <w:p w14:paraId="23FF23B1" w14:textId="74A1A349" w:rsidR="00EC1133"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C1410">
        <w:rPr>
          <w:rFonts w:ascii="Arial" w:eastAsiaTheme="minorEastAsia" w:hAnsi="Arial" w:cs="Arial"/>
          <w:b/>
          <w:color w:val="385623" w:themeColor="accent6" w:themeShade="80"/>
          <w:sz w:val="24"/>
          <w:szCs w:val="24"/>
        </w:rPr>
        <w:t xml:space="preserve"> Le Chéile Schools Trust</w:t>
      </w:r>
      <w:r w:rsidR="00F75233">
        <w:rPr>
          <w:rFonts w:ascii="Arial" w:eastAsiaTheme="minorEastAsia" w:hAnsi="Arial" w:cs="Arial"/>
          <w:b/>
          <w:color w:val="385623" w:themeColor="accent6" w:themeShade="80"/>
          <w:sz w:val="24"/>
          <w:szCs w:val="24"/>
        </w:rPr>
        <w:t xml:space="preserve"> </w:t>
      </w:r>
      <w:proofErr w:type="spellStart"/>
      <w:r w:rsidR="00F75233">
        <w:rPr>
          <w:rFonts w:ascii="Arial" w:eastAsiaTheme="minorEastAsia" w:hAnsi="Arial" w:cs="Arial"/>
          <w:b/>
          <w:color w:val="385623" w:themeColor="accent6" w:themeShade="80"/>
          <w:sz w:val="24"/>
          <w:szCs w:val="24"/>
        </w:rPr>
        <w:t>clg</w:t>
      </w:r>
      <w:proofErr w:type="spellEnd"/>
    </w:p>
    <w:p w14:paraId="719E4AF4" w14:textId="7511E3F6" w:rsidR="002C1410" w:rsidRPr="003201ED" w:rsidRDefault="002C1410" w:rsidP="00EC11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Religious Sisters of Charity</w:t>
      </w:r>
    </w:p>
    <w:p w14:paraId="0E08F966" w14:textId="77777777" w:rsidR="00EC1133" w:rsidRPr="003201ED" w:rsidRDefault="00EC1133" w:rsidP="00EC1133">
      <w:pPr>
        <w:pBdr>
          <w:top w:val="single" w:sz="4" w:space="1" w:color="auto"/>
          <w:left w:val="single" w:sz="4" w:space="4" w:color="auto"/>
          <w:bottom w:val="single" w:sz="4" w:space="1" w:color="auto"/>
          <w:right w:val="single" w:sz="4" w:space="4" w:color="auto"/>
        </w:pBdr>
        <w:shd w:val="clear" w:color="auto" w:fill="E7E6E6" w:themeFill="background2"/>
        <w:rPr>
          <w:rFonts w:ascii="Arial" w:eastAsiaTheme="minorEastAsia" w:hAnsi="Arial" w:cs="Arial"/>
          <w:b/>
          <w:color w:val="385623" w:themeColor="accent6" w:themeShade="80"/>
          <w:sz w:val="24"/>
          <w:szCs w:val="24"/>
        </w:rPr>
      </w:pPr>
    </w:p>
    <w:p w14:paraId="09546519" w14:textId="77777777" w:rsidR="00EC1133" w:rsidRDefault="00EC1133" w:rsidP="00EC1133">
      <w:pPr>
        <w:jc w:val="both"/>
        <w:rPr>
          <w:rFonts w:ascii="Arial" w:eastAsiaTheme="minorEastAsia" w:hAnsi="Arial" w:cs="Arial"/>
          <w:b/>
          <w:color w:val="385623" w:themeColor="accent6" w:themeShade="80"/>
        </w:rPr>
      </w:pPr>
    </w:p>
    <w:p w14:paraId="5BC26ECE"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4D21B199" w14:textId="77777777" w:rsidR="00EC1133" w:rsidRPr="003201ED" w:rsidRDefault="00EC1133" w:rsidP="00EC1133">
      <w:pPr>
        <w:jc w:val="both"/>
        <w:rPr>
          <w:rFonts w:ascii="Arial" w:eastAsiaTheme="minorEastAsia" w:hAnsi="Arial" w:cs="Arial"/>
        </w:rPr>
      </w:pPr>
    </w:p>
    <w:p w14:paraId="20A70F7A" w14:textId="647B4BE0" w:rsidR="00EC1133" w:rsidRPr="003201ED" w:rsidRDefault="00EC1133" w:rsidP="00FE1DA1">
      <w:pPr>
        <w:jc w:val="both"/>
        <w:rPr>
          <w:rFonts w:ascii="Arial" w:eastAsiaTheme="minorEastAsia" w:hAnsi="Arial" w:cs="Arial"/>
        </w:rPr>
      </w:pPr>
      <w:r w:rsidRPr="4AC825B9">
        <w:rPr>
          <w:rFonts w:ascii="Arial" w:eastAsiaTheme="minorEastAsia"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4098D71" w14:textId="77777777" w:rsidR="00EC1133" w:rsidRPr="003201ED" w:rsidRDefault="00EC1133" w:rsidP="00FE1DA1">
      <w:pPr>
        <w:jc w:val="both"/>
        <w:rPr>
          <w:rFonts w:ascii="Arial" w:eastAsiaTheme="minorEastAsia" w:hAnsi="Arial" w:cs="Arial"/>
        </w:rPr>
      </w:pPr>
    </w:p>
    <w:p w14:paraId="3D8404E3" w14:textId="77777777" w:rsidR="00EC1133" w:rsidRPr="003201ED" w:rsidRDefault="00EC1133" w:rsidP="00FE1DA1">
      <w:pPr>
        <w:jc w:val="both"/>
        <w:rPr>
          <w:rFonts w:ascii="Arial" w:eastAsiaTheme="minorEastAsia" w:hAnsi="Arial" w:cs="Arial"/>
        </w:rPr>
      </w:pPr>
      <w:r w:rsidRPr="003201ED">
        <w:rPr>
          <w:rFonts w:ascii="Arial" w:eastAsiaTheme="minorEastAsia" w:hAnsi="Arial" w:cs="Arial"/>
        </w:rPr>
        <w:t>The policy was approved by the school patron on [date].  It is published on the school’s website and will be made available in hardcopy</w:t>
      </w:r>
      <w:r>
        <w:rPr>
          <w:rFonts w:ascii="Arial" w:eastAsiaTheme="minorEastAsia" w:hAnsi="Arial" w:cs="Arial"/>
        </w:rPr>
        <w:t>,</w:t>
      </w:r>
      <w:r w:rsidRPr="003201ED">
        <w:rPr>
          <w:rFonts w:ascii="Arial" w:eastAsiaTheme="minorEastAsia" w:hAnsi="Arial" w:cs="Arial"/>
        </w:rPr>
        <w:t xml:space="preserve"> on request</w:t>
      </w:r>
      <w:r>
        <w:rPr>
          <w:rFonts w:ascii="Arial" w:eastAsiaTheme="minorEastAsia" w:hAnsi="Arial" w:cs="Arial"/>
        </w:rPr>
        <w:t>,</w:t>
      </w:r>
      <w:r w:rsidRPr="003201ED">
        <w:rPr>
          <w:rFonts w:ascii="Arial" w:eastAsiaTheme="minorEastAsia" w:hAnsi="Arial" w:cs="Arial"/>
        </w:rPr>
        <w:t xml:space="preserve"> to any person who requests it.</w:t>
      </w:r>
    </w:p>
    <w:p w14:paraId="0CBC5455" w14:textId="77777777" w:rsidR="00EC1133" w:rsidRPr="003201ED" w:rsidRDefault="00EC1133" w:rsidP="00FE1DA1">
      <w:pPr>
        <w:jc w:val="both"/>
        <w:rPr>
          <w:rFonts w:ascii="Arial" w:eastAsiaTheme="minorEastAsia" w:hAnsi="Arial" w:cs="Arial"/>
        </w:rPr>
      </w:pPr>
    </w:p>
    <w:p w14:paraId="2FFBE884" w14:textId="333073CD" w:rsidR="00EC1133" w:rsidRPr="00AE7E94" w:rsidRDefault="00EC1133" w:rsidP="00FE1DA1">
      <w:pPr>
        <w:jc w:val="both"/>
        <w:rPr>
          <w:rFonts w:ascii="Arial" w:hAnsi="Arial" w:cs="Arial"/>
        </w:rPr>
      </w:pPr>
      <w:r w:rsidRPr="003201ED">
        <w:rPr>
          <w:rFonts w:ascii="Arial" w:hAnsi="Arial" w:cs="Arial"/>
        </w:rPr>
        <w:t>The relevant dates</w:t>
      </w:r>
      <w:r w:rsidR="00285AED">
        <w:rPr>
          <w:rFonts w:ascii="Arial" w:hAnsi="Arial" w:cs="Arial"/>
        </w:rPr>
        <w:t xml:space="preserve"> and timelines for New Cross College </w:t>
      </w:r>
      <w:r w:rsidR="00285AED" w:rsidRPr="003201ED">
        <w:rPr>
          <w:rFonts w:ascii="Arial" w:hAnsi="Arial" w:cs="Arial"/>
        </w:rPr>
        <w:t>admission</w:t>
      </w:r>
      <w:r w:rsidRPr="003201ED">
        <w:rPr>
          <w:rFonts w:ascii="Arial" w:hAnsi="Arial" w:cs="Arial"/>
        </w:rPr>
        <w:t xml:space="preserve"> process are set out in the school’s annual admission notice which</w:t>
      </w:r>
      <w:r>
        <w:rPr>
          <w:rFonts w:ascii="Arial" w:hAnsi="Arial" w:cs="Arial"/>
        </w:rPr>
        <w:t xml:space="preserve"> is</w:t>
      </w:r>
      <w:r w:rsidRPr="003201ED">
        <w:rPr>
          <w:rFonts w:ascii="Arial" w:hAnsi="Arial" w:cs="Arial"/>
        </w:rPr>
        <w:t xml:space="preserve"> published annually on the school’s website </w:t>
      </w:r>
      <w:r w:rsidRPr="00AE7E94">
        <w:rPr>
          <w:rFonts w:ascii="Arial" w:hAnsi="Arial" w:cs="Arial"/>
        </w:rPr>
        <w:t>at least one week before the commencement of the admission process for the school year concerned.</w:t>
      </w:r>
    </w:p>
    <w:p w14:paraId="6E13ED29" w14:textId="77777777" w:rsidR="00EC1133" w:rsidRPr="00AE7E94" w:rsidRDefault="00EC1133" w:rsidP="00FE1DA1">
      <w:pPr>
        <w:jc w:val="both"/>
        <w:rPr>
          <w:rFonts w:ascii="Arial" w:hAnsi="Arial" w:cs="Arial"/>
        </w:rPr>
      </w:pPr>
      <w:r w:rsidRPr="00AE7E94">
        <w:rPr>
          <w:rFonts w:ascii="Arial" w:hAnsi="Arial" w:cs="Arial"/>
        </w:rPr>
        <w:t xml:space="preserve">This policy must be read in conjunction with the </w:t>
      </w:r>
      <w:r>
        <w:rPr>
          <w:rFonts w:ascii="Arial" w:hAnsi="Arial" w:cs="Arial"/>
        </w:rPr>
        <w:t>a</w:t>
      </w:r>
      <w:r w:rsidRPr="00AE7E94">
        <w:rPr>
          <w:rFonts w:ascii="Arial" w:hAnsi="Arial" w:cs="Arial"/>
        </w:rPr>
        <w:t xml:space="preserve">nnual </w:t>
      </w:r>
      <w:r>
        <w:rPr>
          <w:rFonts w:ascii="Arial" w:hAnsi="Arial" w:cs="Arial"/>
        </w:rPr>
        <w:t>a</w:t>
      </w:r>
      <w:r w:rsidRPr="00AE7E94">
        <w:rPr>
          <w:rFonts w:ascii="Arial" w:hAnsi="Arial" w:cs="Arial"/>
        </w:rPr>
        <w:t>dmission notice for the school year concerned.</w:t>
      </w:r>
    </w:p>
    <w:p w14:paraId="0D7E3C9A" w14:textId="77777777" w:rsidR="00EC1133" w:rsidRDefault="00EC1133" w:rsidP="00FE1DA1">
      <w:pPr>
        <w:jc w:val="both"/>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3EE7996A" w14:textId="77777777" w:rsidR="00EC1133" w:rsidRDefault="00EC1133" w:rsidP="00EC1133">
      <w:pPr>
        <w:rPr>
          <w:rFonts w:ascii="Arial" w:eastAsiaTheme="minorEastAsia" w:hAnsi="Arial" w:cs="Arial"/>
        </w:rPr>
      </w:pPr>
    </w:p>
    <w:p w14:paraId="41131FED"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14:paraId="15BC8CEF" w14:textId="77777777" w:rsidR="00EC1133" w:rsidRDefault="00EC1133" w:rsidP="00EC1133">
      <w:pPr>
        <w:contextualSpacing/>
        <w:jc w:val="both"/>
        <w:rPr>
          <w:rStyle w:val="-5"/>
          <w:rFonts w:ascii="Arial" w:hAnsi="Arial" w:cs="Arial"/>
          <w:color w:val="444444"/>
          <w:sz w:val="21"/>
          <w:szCs w:val="21"/>
          <w:shd w:val="clear" w:color="auto" w:fill="FFFFFF"/>
        </w:rPr>
      </w:pPr>
    </w:p>
    <w:p w14:paraId="65834E37" w14:textId="58644E59" w:rsidR="00A64EA8" w:rsidRDefault="00FE1DA1" w:rsidP="00A64EA8">
      <w:pPr>
        <w:widowControl w:val="0"/>
        <w:spacing w:after="280" w:line="285" w:lineRule="auto"/>
        <w:rPr>
          <w:rFonts w:ascii="Arial" w:eastAsia="Arial" w:hAnsi="Arial" w:cs="Arial"/>
        </w:rPr>
      </w:pPr>
      <w:r>
        <w:rPr>
          <w:rFonts w:ascii="Arial" w:eastAsia="Arial" w:hAnsi="Arial" w:cs="Arial"/>
        </w:rPr>
        <w:t xml:space="preserve">New Cross College </w:t>
      </w:r>
      <w:r w:rsidRPr="20D59854">
        <w:rPr>
          <w:rFonts w:ascii="Arial" w:eastAsia="Arial" w:hAnsi="Arial" w:cs="Arial"/>
        </w:rPr>
        <w:t>is</w:t>
      </w:r>
      <w:r w:rsidR="00A64EA8" w:rsidRPr="20D59854">
        <w:rPr>
          <w:rFonts w:ascii="Arial" w:eastAsia="Arial" w:hAnsi="Arial" w:cs="Arial"/>
        </w:rPr>
        <w:t xml:space="preserve"> a Catholic </w:t>
      </w:r>
      <w:r w:rsidR="00E14709">
        <w:rPr>
          <w:rFonts w:ascii="Arial" w:eastAsia="Arial" w:hAnsi="Arial" w:cs="Arial"/>
        </w:rPr>
        <w:t xml:space="preserve">co-educational </w:t>
      </w:r>
      <w:r w:rsidR="007D7FFD">
        <w:rPr>
          <w:rFonts w:ascii="Arial" w:eastAsia="Arial" w:hAnsi="Arial" w:cs="Arial"/>
        </w:rPr>
        <w:t>vol</w:t>
      </w:r>
      <w:r w:rsidR="007D7FFD" w:rsidRPr="20D59854">
        <w:rPr>
          <w:rFonts w:ascii="Arial" w:eastAsia="Arial" w:hAnsi="Arial" w:cs="Arial"/>
        </w:rPr>
        <w:t>untary</w:t>
      </w:r>
      <w:r w:rsidR="00A64EA8" w:rsidRPr="20D59854">
        <w:rPr>
          <w:rFonts w:ascii="Arial" w:eastAsia="Arial" w:hAnsi="Arial" w:cs="Arial"/>
        </w:rPr>
        <w:t xml:space="preserve"> secondary school with a Catholic ethos under the trustee</w:t>
      </w:r>
      <w:r w:rsidR="006421F7">
        <w:rPr>
          <w:rFonts w:ascii="Arial" w:eastAsia="Arial" w:hAnsi="Arial" w:cs="Arial"/>
        </w:rPr>
        <w:t>ship of Le Chéile Schools Trust and the Religious Sisters of Charity</w:t>
      </w:r>
    </w:p>
    <w:p w14:paraId="795C80D9" w14:textId="7D845D23" w:rsidR="00A64EA8" w:rsidRDefault="00A64EA8" w:rsidP="00A64EA8">
      <w:pPr>
        <w:widowControl w:val="0"/>
        <w:spacing w:after="120" w:line="285" w:lineRule="auto"/>
        <w:rPr>
          <w:rFonts w:ascii="Arial" w:eastAsia="Arial" w:hAnsi="Arial" w:cs="Arial"/>
          <w:kern w:val="28"/>
          <w:lang w:eastAsia="en-IE"/>
          <w14:cntxtAlts/>
        </w:rPr>
      </w:pPr>
      <w:r w:rsidRPr="680AA2AC">
        <w:rPr>
          <w:rFonts w:ascii="Arial" w:eastAsia="Arial" w:hAnsi="Arial" w:cs="Arial"/>
          <w:kern w:val="28"/>
          <w:lang w:eastAsia="en-IE"/>
          <w14:cntxtAlts/>
        </w:rPr>
        <w:t xml:space="preserve">The purpose of our Le Chéile / </w:t>
      </w:r>
      <w:r w:rsidR="00FE1DA1" w:rsidRPr="00FE1DA1">
        <w:rPr>
          <w:rFonts w:ascii="Arial" w:eastAsia="Arial" w:hAnsi="Arial" w:cs="Arial"/>
          <w:kern w:val="28"/>
          <w:lang w:eastAsia="en-IE"/>
          <w14:cntxtAlts/>
        </w:rPr>
        <w:t xml:space="preserve">Religious </w:t>
      </w:r>
      <w:r w:rsidR="00FE1DA1">
        <w:rPr>
          <w:rFonts w:ascii="Arial" w:eastAsia="Arial" w:hAnsi="Arial" w:cs="Arial"/>
          <w:kern w:val="28"/>
          <w:lang w:eastAsia="en-IE"/>
          <w14:cntxtAlts/>
        </w:rPr>
        <w:t xml:space="preserve">Sisters of Charity </w:t>
      </w:r>
      <w:r w:rsidR="00FE1DA1" w:rsidRPr="680AA2AC">
        <w:rPr>
          <w:rFonts w:ascii="Arial" w:eastAsia="Arial" w:hAnsi="Arial" w:cs="Arial"/>
          <w:kern w:val="28"/>
          <w:lang w:eastAsia="en-IE"/>
          <w14:cntxtAlts/>
        </w:rPr>
        <w:t>School</w:t>
      </w:r>
      <w:r w:rsidRPr="680AA2AC">
        <w:rPr>
          <w:rFonts w:ascii="Arial" w:eastAsia="Arial" w:hAnsi="Arial" w:cs="Arial"/>
          <w:kern w:val="28"/>
          <w:lang w:eastAsia="en-IE"/>
          <w14:cntxtAlts/>
        </w:rPr>
        <w:t xml:space="preserve"> is to provide an education that acknowledges and affirms the dignity and uniqueness of every human being as a child of God - “The glory of God is humanity fully alive” (St Irenaeus). It embraces the </w:t>
      </w:r>
      <w:r w:rsidRPr="20D59854">
        <w:rPr>
          <w:rFonts w:ascii="Arial" w:eastAsia="Arial" w:hAnsi="Arial" w:cs="Arial"/>
        </w:rPr>
        <w:t xml:space="preserve">intellectual, physical, cultural, </w:t>
      </w:r>
      <w:r w:rsidRPr="680AA2AC">
        <w:rPr>
          <w:rFonts w:ascii="Arial" w:eastAsia="Arial" w:hAnsi="Arial" w:cs="Arial"/>
          <w:kern w:val="28"/>
          <w:lang w:eastAsia="en-IE"/>
          <w14:cntxtAlts/>
        </w:rPr>
        <w:t>emotional,</w:t>
      </w:r>
      <w:r w:rsidRPr="20D59854">
        <w:rPr>
          <w:rFonts w:ascii="Arial" w:eastAsia="Arial" w:hAnsi="Arial" w:cs="Arial"/>
        </w:rPr>
        <w:t xml:space="preserve"> </w:t>
      </w:r>
      <w:r w:rsidRPr="680AA2AC">
        <w:rPr>
          <w:rFonts w:ascii="Arial" w:eastAsia="Arial" w:hAnsi="Arial" w:cs="Arial"/>
          <w:kern w:val="28"/>
          <w:lang w:eastAsia="en-IE"/>
          <w14:cntxtAlts/>
        </w:rPr>
        <w:t xml:space="preserve">social, </w:t>
      </w:r>
      <w:r w:rsidRPr="20D59854">
        <w:rPr>
          <w:rFonts w:ascii="Arial" w:eastAsia="Arial" w:hAnsi="Arial" w:cs="Arial"/>
        </w:rPr>
        <w:t>moral and spiritual growth</w:t>
      </w:r>
      <w:r w:rsidRPr="680AA2AC">
        <w:rPr>
          <w:rFonts w:ascii="Arial" w:eastAsia="Arial" w:hAnsi="Arial" w:cs="Arial"/>
          <w:kern w:val="28"/>
          <w:lang w:eastAsia="en-IE"/>
          <w14:cntxtAlts/>
        </w:rPr>
        <w:t xml:space="preserve"> of each student. </w:t>
      </w:r>
    </w:p>
    <w:p w14:paraId="6CC8021C" w14:textId="46907012" w:rsidR="00A64EA8" w:rsidRDefault="00A64EA8" w:rsidP="00A64EA8">
      <w:pPr>
        <w:widowControl w:val="0"/>
        <w:spacing w:after="120" w:line="285" w:lineRule="auto"/>
        <w:rPr>
          <w:rFonts w:ascii="Arial" w:eastAsia="Arial" w:hAnsi="Arial" w:cs="Arial"/>
          <w:kern w:val="28"/>
          <w:lang w:eastAsia="en-IE"/>
          <w14:cntxtAlts/>
        </w:rPr>
      </w:pPr>
      <w:r w:rsidRPr="680AA2AC">
        <w:rPr>
          <w:rFonts w:ascii="Arial" w:eastAsia="Arial" w:hAnsi="Arial" w:cs="Arial"/>
          <w:kern w:val="28"/>
          <w:lang w:eastAsia="en-IE"/>
          <w14:cntxtAlts/>
        </w:rPr>
        <w:t xml:space="preserve">Our school seeks to build a learning community that welcomes, and witnesses to, the Gospel values of Jesus Christ, expressed through the lens of the Le Chéile Charter. The school draws on the richness of the religious and cultural heritage of the past and the charism of </w:t>
      </w:r>
      <w:r w:rsidR="003C3F0D">
        <w:rPr>
          <w:rFonts w:ascii="Arial" w:eastAsia="Arial" w:hAnsi="Arial" w:cs="Arial"/>
          <w:kern w:val="28"/>
          <w:lang w:eastAsia="en-IE"/>
          <w14:cntxtAlts/>
        </w:rPr>
        <w:t xml:space="preserve">Dr Daniel Delaney of the Patrician Brothers and Mary </w:t>
      </w:r>
      <w:proofErr w:type="spellStart"/>
      <w:r w:rsidR="003C3F0D">
        <w:rPr>
          <w:rFonts w:ascii="Arial" w:eastAsia="Arial" w:hAnsi="Arial" w:cs="Arial"/>
          <w:kern w:val="28"/>
          <w:lang w:eastAsia="en-IE"/>
          <w14:cntxtAlts/>
        </w:rPr>
        <w:t>Aikenhead</w:t>
      </w:r>
      <w:proofErr w:type="spellEnd"/>
      <w:r w:rsidR="003C3F0D">
        <w:rPr>
          <w:rFonts w:ascii="Arial" w:eastAsia="Arial" w:hAnsi="Arial" w:cs="Arial"/>
          <w:kern w:val="28"/>
          <w:lang w:eastAsia="en-IE"/>
          <w14:cntxtAlts/>
        </w:rPr>
        <w:t xml:space="preserve"> of the Religious Sisters of Charity</w:t>
      </w:r>
      <w:r w:rsidRPr="680AA2AC">
        <w:rPr>
          <w:rFonts w:ascii="Arial" w:eastAsia="Arial" w:hAnsi="Arial" w:cs="Arial"/>
          <w:kern w:val="28"/>
          <w:lang w:eastAsia="en-IE"/>
          <w14:cntxtAlts/>
        </w:rPr>
        <w:t xml:space="preserve">. </w:t>
      </w:r>
    </w:p>
    <w:p w14:paraId="5005E0FC" w14:textId="4AA86998" w:rsidR="00A64EA8" w:rsidRDefault="00A64EA8" w:rsidP="00A64EA8">
      <w:pPr>
        <w:widowControl w:val="0"/>
        <w:spacing w:after="120" w:line="285" w:lineRule="auto"/>
        <w:rPr>
          <w:rFonts w:ascii="Arial" w:eastAsia="Arial" w:hAnsi="Arial" w:cs="Arial"/>
          <w:kern w:val="28"/>
          <w:lang w:eastAsia="en-IE"/>
          <w14:cntxtAlts/>
        </w:rPr>
      </w:pPr>
      <w:r w:rsidRPr="5ABC8298">
        <w:rPr>
          <w:rFonts w:ascii="Arial" w:eastAsia="Arial" w:hAnsi="Arial" w:cs="Arial"/>
          <w:kern w:val="28"/>
          <w:lang w:eastAsia="en-IE"/>
          <w14:cntxtAlts/>
        </w:rPr>
        <w:t xml:space="preserve">Our school is committed to creating a place of inclusivity, equality and openness, where </w:t>
      </w:r>
      <w:r w:rsidRPr="5ABC8298">
        <w:rPr>
          <w:rFonts w:ascii="Arial" w:eastAsia="Arial" w:hAnsi="Arial" w:cs="Arial"/>
          <w:kern w:val="28"/>
          <w:lang w:eastAsia="en-IE"/>
          <w14:cntxtAlts/>
        </w:rPr>
        <w:lastRenderedPageBreak/>
        <w:t xml:space="preserve">people can live with and be taught by one another, however diverse </w:t>
      </w:r>
      <w:r w:rsidR="73D1F111" w:rsidRPr="5ABC8298">
        <w:rPr>
          <w:rFonts w:ascii="Arial" w:eastAsia="Arial" w:hAnsi="Arial" w:cs="Arial"/>
          <w:kern w:val="28"/>
          <w:lang w:eastAsia="en-IE"/>
          <w14:cntxtAlts/>
        </w:rPr>
        <w:t>our experiences</w:t>
      </w:r>
      <w:r w:rsidRPr="5ABC8298">
        <w:rPr>
          <w:rFonts w:ascii="Arial" w:eastAsia="Arial" w:hAnsi="Arial" w:cs="Arial"/>
          <w:kern w:val="28"/>
          <w:lang w:eastAsia="en-IE"/>
          <w14:cntxtAlts/>
        </w:rPr>
        <w:t xml:space="preserve"> might be. It does not discriminate on religious grounds and is open to </w:t>
      </w:r>
      <w:r w:rsidR="2C41DFEE" w:rsidRPr="5ABC8298">
        <w:rPr>
          <w:rFonts w:ascii="Arial" w:eastAsia="Arial" w:hAnsi="Arial" w:cs="Arial"/>
          <w:kern w:val="28"/>
          <w:lang w:eastAsia="en-IE"/>
          <w14:cntxtAlts/>
        </w:rPr>
        <w:t>students from diverse backgrounds</w:t>
      </w:r>
      <w:r w:rsidRPr="5ABC8298">
        <w:rPr>
          <w:rFonts w:ascii="Arial" w:eastAsia="Arial" w:hAnsi="Arial" w:cs="Arial"/>
          <w:kern w:val="28"/>
          <w:lang w:eastAsia="en-IE"/>
          <w14:cntxtAlts/>
        </w:rPr>
        <w:t>. It offers educational opportunities which promote excellence so that students can respond responsibly to their own lives, the lives of others and the earth, which is our home.</w:t>
      </w:r>
    </w:p>
    <w:p w14:paraId="0C950448" w14:textId="0493C524" w:rsidR="00A64EA8" w:rsidRPr="007429C1" w:rsidRDefault="00A64EA8" w:rsidP="00A64EA8">
      <w:pPr>
        <w:widowControl w:val="0"/>
        <w:spacing w:after="120" w:line="285" w:lineRule="auto"/>
        <w:rPr>
          <w:rFonts w:ascii="Arial" w:eastAsia="Arial" w:hAnsi="Arial" w:cs="Arial"/>
          <w:kern w:val="28"/>
          <w:lang w:eastAsia="en-IE"/>
          <w14:cntxtAlts/>
        </w:rPr>
      </w:pPr>
      <w:r w:rsidRPr="007429C1">
        <w:rPr>
          <w:rFonts w:ascii="Arial" w:eastAsia="Arial" w:hAnsi="Arial" w:cs="Arial"/>
          <w:kern w:val="28"/>
          <w:lang w:eastAsia="en-IE"/>
          <w14:cntxtAlts/>
        </w:rPr>
        <w:t>As a Catholic school, Religious Education is central to our curriculum.</w:t>
      </w:r>
      <w:r w:rsidR="26CC257C" w:rsidRPr="007429C1">
        <w:rPr>
          <w:rFonts w:ascii="Arial" w:eastAsia="Arial" w:hAnsi="Arial" w:cs="Arial"/>
          <w:kern w:val="28"/>
          <w:lang w:eastAsia="en-IE"/>
          <w14:cntxtAlts/>
        </w:rPr>
        <w:t xml:space="preserve"> </w:t>
      </w:r>
      <w:r w:rsidRPr="007429C1">
        <w:rPr>
          <w:rFonts w:ascii="Arial" w:eastAsia="Arial" w:hAnsi="Arial" w:cs="Arial"/>
          <w:kern w:val="28"/>
          <w:lang w:eastAsia="en-IE"/>
          <w14:cntxtAlts/>
        </w:rPr>
        <w:t xml:space="preserve"> </w:t>
      </w:r>
      <w:r w:rsidR="208B7F77" w:rsidRPr="007429C1">
        <w:rPr>
          <w:rFonts w:ascii="Arial" w:eastAsia="Arial" w:hAnsi="Arial" w:cs="Arial"/>
          <w:kern w:val="28"/>
          <w:lang w:eastAsia="en-IE"/>
          <w14:cntxtAlts/>
        </w:rPr>
        <w:t>Alongside Religious Education th</w:t>
      </w:r>
      <w:r w:rsidRPr="007429C1">
        <w:rPr>
          <w:rFonts w:ascii="Arial" w:eastAsia="Arial" w:hAnsi="Arial" w:cs="Arial"/>
          <w:kern w:val="28"/>
          <w:lang w:eastAsia="en-IE"/>
          <w14:cntxtAlts/>
        </w:rPr>
        <w:t>e school support</w:t>
      </w:r>
      <w:r w:rsidR="5A3A6FB1" w:rsidRPr="007429C1">
        <w:rPr>
          <w:rFonts w:ascii="Arial" w:eastAsia="Arial" w:hAnsi="Arial" w:cs="Arial"/>
          <w:kern w:val="28"/>
          <w:lang w:eastAsia="en-IE"/>
          <w14:cntxtAlts/>
        </w:rPr>
        <w:t>s</w:t>
      </w:r>
      <w:r w:rsidRPr="007429C1">
        <w:rPr>
          <w:rFonts w:ascii="Arial" w:eastAsia="Arial" w:hAnsi="Arial" w:cs="Arial"/>
          <w:kern w:val="28"/>
          <w:lang w:eastAsia="en-IE"/>
          <w14:cntxtAlts/>
        </w:rPr>
        <w:t xml:space="preserve"> </w:t>
      </w:r>
      <w:r w:rsidR="27CA0BCF" w:rsidRPr="007429C1">
        <w:rPr>
          <w:rFonts w:ascii="Arial" w:eastAsia="Arial" w:hAnsi="Arial" w:cs="Arial"/>
          <w:kern w:val="28"/>
          <w:lang w:eastAsia="en-IE"/>
          <w14:cntxtAlts/>
        </w:rPr>
        <w:t>students</w:t>
      </w:r>
      <w:r w:rsidRPr="007429C1">
        <w:rPr>
          <w:rFonts w:ascii="Arial" w:eastAsia="Arial" w:hAnsi="Arial" w:cs="Arial"/>
          <w:kern w:val="28"/>
          <w:lang w:eastAsia="en-IE"/>
          <w14:cntxtAlts/>
        </w:rPr>
        <w:t xml:space="preserve"> in</w:t>
      </w:r>
      <w:r w:rsidR="520B7EFA" w:rsidRPr="007429C1">
        <w:rPr>
          <w:rFonts w:ascii="Arial" w:eastAsia="Arial" w:hAnsi="Arial" w:cs="Arial"/>
          <w:kern w:val="28"/>
          <w:lang w:eastAsia="en-IE"/>
          <w14:cntxtAlts/>
        </w:rPr>
        <w:t xml:space="preserve"> their</w:t>
      </w:r>
      <w:r w:rsidRPr="007429C1">
        <w:rPr>
          <w:rFonts w:ascii="Arial" w:eastAsia="Arial" w:hAnsi="Arial" w:cs="Arial"/>
          <w:kern w:val="28"/>
          <w:lang w:eastAsia="en-IE"/>
          <w14:cntxtAlts/>
        </w:rPr>
        <w:t xml:space="preserve"> </w:t>
      </w:r>
      <w:r w:rsidR="13CBCB22" w:rsidRPr="007429C1">
        <w:rPr>
          <w:rFonts w:ascii="Arial" w:eastAsia="Arial" w:hAnsi="Arial" w:cs="Arial"/>
          <w:kern w:val="28"/>
          <w:lang w:eastAsia="en-IE"/>
          <w14:cntxtAlts/>
        </w:rPr>
        <w:t xml:space="preserve">Catholic </w:t>
      </w:r>
      <w:r w:rsidRPr="007429C1">
        <w:rPr>
          <w:rFonts w:ascii="Arial" w:eastAsia="Arial" w:hAnsi="Arial" w:cs="Arial"/>
          <w:kern w:val="28"/>
          <w:lang w:eastAsia="en-IE"/>
          <w14:cntxtAlts/>
        </w:rPr>
        <w:t xml:space="preserve">religious formation. </w:t>
      </w:r>
      <w:r w:rsidR="40F1365A" w:rsidRPr="007429C1">
        <w:rPr>
          <w:rFonts w:ascii="Arial" w:eastAsia="Arial" w:hAnsi="Arial" w:cs="Arial"/>
          <w:kern w:val="28"/>
          <w:lang w:eastAsia="en-IE"/>
          <w14:cntxtAlts/>
        </w:rPr>
        <w:t>All s</w:t>
      </w:r>
      <w:r w:rsidRPr="007429C1">
        <w:rPr>
          <w:rFonts w:ascii="Arial" w:eastAsia="Arial" w:hAnsi="Arial" w:cs="Arial"/>
          <w:kern w:val="28"/>
          <w:lang w:eastAsia="en-IE"/>
          <w14:cntxtAlts/>
        </w:rPr>
        <w:t xml:space="preserve">tudents’ spiritual growth is enhanced through areas such as nature, art, poetry and music.  The spiritual life of students can also be </w:t>
      </w:r>
      <w:r w:rsidR="6F3EC64E" w:rsidRPr="007429C1">
        <w:rPr>
          <w:rFonts w:ascii="Arial" w:eastAsia="Arial" w:hAnsi="Arial" w:cs="Arial"/>
          <w:kern w:val="28"/>
          <w:lang w:eastAsia="en-IE"/>
          <w14:cntxtAlts/>
        </w:rPr>
        <w:t xml:space="preserve">deepened </w:t>
      </w:r>
      <w:r w:rsidRPr="007429C1">
        <w:rPr>
          <w:rFonts w:ascii="Arial" w:eastAsia="Arial" w:hAnsi="Arial" w:cs="Arial"/>
          <w:kern w:val="28"/>
          <w:lang w:eastAsia="en-IE"/>
          <w14:cntxtAlts/>
        </w:rPr>
        <w:t xml:space="preserve">through prayer and ritual.  </w:t>
      </w:r>
    </w:p>
    <w:p w14:paraId="4BD204BD" w14:textId="0D5250AE" w:rsidR="00A64EA8" w:rsidRDefault="00A64EA8" w:rsidP="00A64EA8">
      <w:pPr>
        <w:widowControl w:val="0"/>
        <w:spacing w:after="120" w:line="285" w:lineRule="auto"/>
        <w:rPr>
          <w:rFonts w:ascii="Arial" w:eastAsia="Arial" w:hAnsi="Arial" w:cs="Arial"/>
          <w:i/>
          <w:color w:val="44546A" w:themeColor="text2"/>
          <w:kern w:val="28"/>
          <w:lang w:eastAsia="en-IE"/>
          <w14:cntxtAlts/>
        </w:rPr>
      </w:pPr>
      <w:r w:rsidRPr="60A7D106">
        <w:rPr>
          <w:rFonts w:ascii="Arial" w:eastAsia="Arial" w:hAnsi="Arial" w:cs="Arial"/>
          <w:i/>
        </w:rPr>
        <w:t xml:space="preserve">In accordance with S.15 (2) (b) of the Education Act, 1998 the Board of Management of </w:t>
      </w:r>
      <w:r w:rsidR="00FE1DA1" w:rsidRPr="00FE1DA1">
        <w:rPr>
          <w:rFonts w:ascii="Arial" w:eastAsia="Arial" w:hAnsi="Arial" w:cs="Arial"/>
          <w:i/>
        </w:rPr>
        <w:t xml:space="preserve">New Cross </w:t>
      </w:r>
      <w:r w:rsidR="00FE1DA1">
        <w:rPr>
          <w:rFonts w:ascii="Arial" w:eastAsia="Arial" w:hAnsi="Arial" w:cs="Arial"/>
          <w:i/>
        </w:rPr>
        <w:t>College</w:t>
      </w:r>
      <w:r w:rsidRPr="60A7D106">
        <w:rPr>
          <w:rFonts w:ascii="Arial" w:eastAsia="Arial" w:hAnsi="Arial" w:cs="Arial"/>
          <w:i/>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27115931" w14:textId="5A23606F" w:rsidR="00A64EA8" w:rsidRPr="00F3126C" w:rsidRDefault="00A64EA8" w:rsidP="00A64EA8">
      <w:pPr>
        <w:widowControl w:val="0"/>
        <w:spacing w:after="280" w:line="285" w:lineRule="auto"/>
        <w:rPr>
          <w:rFonts w:ascii="Arial" w:eastAsia="Arial" w:hAnsi="Arial" w:cs="Arial"/>
        </w:rPr>
      </w:pPr>
      <w:r w:rsidRPr="00F3126C">
        <w:rPr>
          <w:rFonts w:ascii="Arial" w:eastAsia="Arial" w:hAnsi="Arial" w:cs="Arial"/>
        </w:rPr>
        <w:t xml:space="preserve">The general objectives </w:t>
      </w:r>
      <w:r w:rsidR="007D7FFD" w:rsidRPr="00F3126C">
        <w:rPr>
          <w:rFonts w:ascii="Arial" w:eastAsia="Arial" w:hAnsi="Arial" w:cs="Arial"/>
        </w:rPr>
        <w:t xml:space="preserve">of </w:t>
      </w:r>
      <w:r w:rsidR="007D7FFD">
        <w:rPr>
          <w:rFonts w:ascii="Arial" w:eastAsia="Arial" w:hAnsi="Arial" w:cs="Arial"/>
        </w:rPr>
        <w:t>Le</w:t>
      </w:r>
      <w:r>
        <w:rPr>
          <w:rFonts w:ascii="Arial" w:eastAsia="Arial" w:hAnsi="Arial" w:cs="Arial"/>
        </w:rPr>
        <w:t xml:space="preserve"> Chéile</w:t>
      </w:r>
      <w:r w:rsidR="007D7FFD">
        <w:rPr>
          <w:rFonts w:ascii="Arial" w:eastAsia="Arial" w:hAnsi="Arial" w:cs="Arial"/>
        </w:rPr>
        <w:t xml:space="preserve">/Religious Sisters of Charity school </w:t>
      </w:r>
      <w:proofErr w:type="gramStart"/>
      <w:r w:rsidRPr="00F3126C">
        <w:rPr>
          <w:rFonts w:ascii="Arial" w:eastAsia="Arial" w:hAnsi="Arial" w:cs="Arial"/>
        </w:rPr>
        <w:t>include:-</w:t>
      </w:r>
      <w:proofErr w:type="gramEnd"/>
    </w:p>
    <w:p w14:paraId="5F976778" w14:textId="77777777" w:rsidR="00A64EA8" w:rsidRPr="00F3126C" w:rsidRDefault="00A64EA8" w:rsidP="00A64EA8">
      <w:pPr>
        <w:widowControl w:val="0"/>
        <w:spacing w:after="280" w:line="285" w:lineRule="auto"/>
        <w:rPr>
          <w:rFonts w:ascii="Arial" w:eastAsia="Arial" w:hAnsi="Arial" w:cs="Arial"/>
        </w:rPr>
      </w:pPr>
      <w:r w:rsidRPr="00E074DC">
        <w:rPr>
          <w:rFonts w:ascii="Arial" w:eastAsia="Arial" w:hAnsi="Arial" w:cs="Arial"/>
          <w:b/>
          <w:bCs/>
        </w:rPr>
        <w:t>Welcome</w:t>
      </w:r>
      <w:r>
        <w:rPr>
          <w:rFonts w:ascii="Arial" w:eastAsia="Arial" w:hAnsi="Arial" w:cs="Arial"/>
          <w:b/>
          <w:bCs/>
        </w:rPr>
        <w:t xml:space="preserve"> </w:t>
      </w:r>
      <w:r w:rsidRPr="00F3126C">
        <w:rPr>
          <w:rFonts w:ascii="Arial" w:eastAsia="Arial" w:hAnsi="Arial" w:cs="Arial"/>
        </w:rPr>
        <w:t>recognises the unique dignity and worth of each person.</w:t>
      </w:r>
    </w:p>
    <w:p w14:paraId="4E69490D" w14:textId="77777777" w:rsidR="00A64EA8" w:rsidRDefault="00A64EA8" w:rsidP="00A64EA8">
      <w:pPr>
        <w:widowControl w:val="0"/>
        <w:spacing w:after="280" w:line="285" w:lineRule="auto"/>
        <w:rPr>
          <w:rFonts w:ascii="Arial" w:eastAsia="Arial" w:hAnsi="Arial" w:cs="Arial"/>
        </w:rPr>
      </w:pPr>
      <w:r w:rsidRPr="7CDF360D">
        <w:rPr>
          <w:rFonts w:ascii="Arial" w:eastAsia="Arial" w:hAnsi="Arial" w:cs="Arial"/>
          <w:b/>
          <w:bCs/>
        </w:rPr>
        <w:t>Wisdo</w:t>
      </w:r>
      <w:r>
        <w:rPr>
          <w:rFonts w:ascii="Arial" w:eastAsia="Arial" w:hAnsi="Arial" w:cs="Arial"/>
          <w:b/>
          <w:bCs/>
        </w:rPr>
        <w:t>m</w:t>
      </w:r>
      <w:r>
        <w:rPr>
          <w:rFonts w:ascii="Arial" w:eastAsia="Arial" w:hAnsi="Arial" w:cs="Arial"/>
        </w:rPr>
        <w:t xml:space="preserve"> </w:t>
      </w:r>
      <w:r w:rsidRPr="29BEC80A">
        <w:rPr>
          <w:rFonts w:ascii="Arial" w:eastAsia="Arial" w:hAnsi="Arial" w:cs="Arial"/>
        </w:rPr>
        <w:t>is</w:t>
      </w:r>
      <w:r>
        <w:rPr>
          <w:rFonts w:ascii="Arial" w:eastAsia="Arial" w:hAnsi="Arial" w:cs="Arial"/>
        </w:rPr>
        <w:t xml:space="preserve"> the pursuit of a greater understanding and appreciation of the world.</w:t>
      </w:r>
    </w:p>
    <w:p w14:paraId="38244520" w14:textId="77777777" w:rsidR="00A64EA8" w:rsidRDefault="00A64EA8" w:rsidP="00A64EA8">
      <w:pPr>
        <w:widowControl w:val="0"/>
        <w:spacing w:after="280" w:line="285" w:lineRule="auto"/>
        <w:rPr>
          <w:rFonts w:ascii="Arial" w:eastAsia="Arial" w:hAnsi="Arial" w:cs="Arial"/>
        </w:rPr>
      </w:pPr>
      <w:r w:rsidRPr="00E074DC">
        <w:rPr>
          <w:rFonts w:ascii="Arial" w:eastAsia="Arial" w:hAnsi="Arial" w:cs="Arial"/>
          <w:b/>
          <w:bCs/>
        </w:rPr>
        <w:t>Witness</w:t>
      </w:r>
      <w:r w:rsidRPr="52A4DD79">
        <w:rPr>
          <w:rFonts w:ascii="Arial" w:eastAsia="Arial" w:hAnsi="Arial" w:cs="Arial"/>
          <w:b/>
        </w:rPr>
        <w:t xml:space="preserve"> </w:t>
      </w:r>
      <w:r>
        <w:rPr>
          <w:rFonts w:ascii="Arial" w:eastAsia="Arial" w:hAnsi="Arial" w:cs="Arial"/>
        </w:rPr>
        <w:t>comes from the expression of Gospel values</w:t>
      </w:r>
      <w:r w:rsidRPr="3D102200">
        <w:rPr>
          <w:rFonts w:ascii="Arial" w:eastAsia="Arial" w:hAnsi="Arial" w:cs="Arial"/>
        </w:rPr>
        <w:t>,</w:t>
      </w:r>
      <w:r>
        <w:rPr>
          <w:rFonts w:ascii="Arial" w:eastAsia="Arial" w:hAnsi="Arial" w:cs="Arial"/>
        </w:rPr>
        <w:t xml:space="preserve"> </w:t>
      </w:r>
      <w:r w:rsidRPr="21A34399">
        <w:rPr>
          <w:rFonts w:ascii="Arial" w:eastAsia="Arial" w:hAnsi="Arial" w:cs="Arial"/>
        </w:rPr>
        <w:t xml:space="preserve">in </w:t>
      </w:r>
      <w:r w:rsidRPr="14B6ACE8">
        <w:rPr>
          <w:rFonts w:ascii="Arial" w:eastAsia="Arial" w:hAnsi="Arial" w:cs="Arial"/>
        </w:rPr>
        <w:t>everyday</w:t>
      </w:r>
      <w:r w:rsidRPr="756B03D0">
        <w:rPr>
          <w:rFonts w:ascii="Arial" w:eastAsia="Arial" w:hAnsi="Arial" w:cs="Arial"/>
        </w:rPr>
        <w:t xml:space="preserve"> </w:t>
      </w:r>
      <w:r w:rsidRPr="15EDD238">
        <w:rPr>
          <w:rFonts w:ascii="Arial" w:eastAsia="Arial" w:hAnsi="Arial" w:cs="Arial"/>
        </w:rPr>
        <w:t>life</w:t>
      </w:r>
      <w:r w:rsidRPr="3D102200">
        <w:rPr>
          <w:rFonts w:ascii="Arial" w:eastAsia="Arial" w:hAnsi="Arial" w:cs="Arial"/>
        </w:rPr>
        <w:t>,</w:t>
      </w:r>
      <w:r w:rsidRPr="6E15D6F2">
        <w:rPr>
          <w:rFonts w:ascii="Arial" w:eastAsia="Arial" w:hAnsi="Arial" w:cs="Arial"/>
        </w:rPr>
        <w:t xml:space="preserve"> and</w:t>
      </w:r>
      <w:r>
        <w:rPr>
          <w:rFonts w:ascii="Arial" w:eastAsia="Arial" w:hAnsi="Arial" w:cs="Arial"/>
        </w:rPr>
        <w:t xml:space="preserve"> recognises that every person is made in the image and likeness of God.</w:t>
      </w:r>
    </w:p>
    <w:p w14:paraId="3F49B1D2" w14:textId="77777777" w:rsidR="00283BAC" w:rsidRPr="003A34C1" w:rsidRDefault="00283BAC" w:rsidP="003A34C1">
      <w:pPr>
        <w:widowControl w:val="0"/>
        <w:jc w:val="center"/>
        <w:rPr>
          <w:rFonts w:ascii="Comic Sans MS" w:eastAsia="Arial" w:hAnsi="Comic Sans MS" w:cs="Arial"/>
          <w:b/>
        </w:rPr>
      </w:pPr>
      <w:r w:rsidRPr="003A34C1">
        <w:rPr>
          <w:rFonts w:ascii="Comic Sans MS" w:eastAsia="Arial" w:hAnsi="Comic Sans MS" w:cs="Arial"/>
          <w:b/>
        </w:rPr>
        <w:t xml:space="preserve">New Cross College </w:t>
      </w:r>
    </w:p>
    <w:p w14:paraId="57659463" w14:textId="09379877" w:rsidR="00FE1DA1" w:rsidRPr="003A34C1" w:rsidRDefault="00FE1DA1" w:rsidP="003A34C1">
      <w:pPr>
        <w:widowControl w:val="0"/>
        <w:jc w:val="center"/>
        <w:rPr>
          <w:rFonts w:ascii="Comic Sans MS" w:eastAsia="Arial" w:hAnsi="Comic Sans MS" w:cs="Arial"/>
          <w:b/>
        </w:rPr>
      </w:pPr>
      <w:r w:rsidRPr="003A34C1">
        <w:rPr>
          <w:rFonts w:ascii="Comic Sans MS" w:eastAsia="Arial" w:hAnsi="Comic Sans MS" w:cs="Arial"/>
          <w:b/>
        </w:rPr>
        <w:t>Mission Statement</w:t>
      </w:r>
    </w:p>
    <w:p w14:paraId="5C6F5B32" w14:textId="77777777" w:rsidR="00FE1DA1" w:rsidRPr="00DA781E" w:rsidRDefault="00FE1DA1" w:rsidP="00FE1DA1">
      <w:pPr>
        <w:jc w:val="both"/>
        <w:rPr>
          <w:rFonts w:ascii="Comic Sans MS" w:hAnsi="Comic Sans MS" w:cs="Times New Roman"/>
          <w:bCs/>
        </w:rPr>
      </w:pPr>
      <w:r w:rsidRPr="00FE1DA1">
        <w:rPr>
          <w:rFonts w:ascii="Comic Sans MS" w:hAnsi="Comic Sans MS" w:cs="Times New Roman"/>
          <w:b/>
          <w:bCs/>
        </w:rPr>
        <w:t>Our school is a Catholic Voluntary Secondary School that aims to provide a safe, inclusive academic environment shaped by mutual respect</w:t>
      </w:r>
      <w:r w:rsidRPr="00DA781E">
        <w:rPr>
          <w:rFonts w:ascii="Comic Sans MS" w:hAnsi="Comic Sans MS" w:cs="Times New Roman"/>
          <w:bCs/>
        </w:rPr>
        <w:t xml:space="preserve">. </w:t>
      </w:r>
    </w:p>
    <w:p w14:paraId="370A662E" w14:textId="77777777" w:rsidR="00FE1DA1" w:rsidRPr="00DA781E" w:rsidRDefault="00FE1DA1" w:rsidP="00FE1DA1">
      <w:pPr>
        <w:jc w:val="both"/>
        <w:rPr>
          <w:rStyle w:val="ar01401010112regular1"/>
          <w:rFonts w:ascii="Comic Sans MS" w:hAnsi="Comic Sans MS"/>
          <w:b w:val="0"/>
          <w:sz w:val="22"/>
          <w:szCs w:val="22"/>
        </w:rPr>
      </w:pPr>
      <w:r w:rsidRPr="00DA781E">
        <w:rPr>
          <w:rStyle w:val="ar01401010112regular1"/>
          <w:rFonts w:ascii="Comic Sans MS" w:hAnsi="Comic Sans MS"/>
          <w:sz w:val="22"/>
          <w:szCs w:val="22"/>
        </w:rPr>
        <w:t xml:space="preserve">We respect the dignity of the individual person and are sensitive to the needs of a diverse society.  </w:t>
      </w:r>
    </w:p>
    <w:p w14:paraId="24FEC476" w14:textId="77777777" w:rsidR="00FE1DA1" w:rsidRPr="00DA781E" w:rsidRDefault="00FE1DA1" w:rsidP="00FE1DA1">
      <w:pPr>
        <w:jc w:val="both"/>
        <w:rPr>
          <w:rStyle w:val="ar01401010112regular1"/>
          <w:rFonts w:ascii="Comic Sans MS" w:hAnsi="Comic Sans MS"/>
          <w:b w:val="0"/>
          <w:sz w:val="22"/>
          <w:szCs w:val="22"/>
        </w:rPr>
      </w:pPr>
      <w:r w:rsidRPr="00DA781E">
        <w:rPr>
          <w:rStyle w:val="ar01401010112regular1"/>
          <w:rFonts w:ascii="Comic Sans MS" w:hAnsi="Comic Sans MS"/>
          <w:sz w:val="22"/>
          <w:szCs w:val="22"/>
        </w:rPr>
        <w:t>We aim to make our school a happy and caring environment which recognizes the needs of each individual. We believe that education flourishes in a school where good relationships are encouraged, where people feel valued and there is tolerance, fairness and support for those in difficulty.</w:t>
      </w:r>
    </w:p>
    <w:p w14:paraId="5CC39CDC" w14:textId="77777777" w:rsidR="00FE1DA1" w:rsidRPr="00DA781E" w:rsidRDefault="00FE1DA1" w:rsidP="00FE1DA1">
      <w:pPr>
        <w:jc w:val="both"/>
        <w:rPr>
          <w:rFonts w:ascii="Comic Sans MS" w:hAnsi="Comic Sans MS" w:cs="Times New Roman"/>
          <w:sz w:val="24"/>
          <w:szCs w:val="24"/>
        </w:rPr>
      </w:pPr>
      <w:r w:rsidRPr="00DA781E">
        <w:rPr>
          <w:rStyle w:val="ar01401010112regular1"/>
          <w:rFonts w:ascii="Comic Sans MS" w:hAnsi="Comic Sans MS"/>
          <w:sz w:val="22"/>
          <w:szCs w:val="22"/>
        </w:rPr>
        <w:t>We believe in helping all to develop their confidence, self-esteem and talents so that they make take their place in society as responsible and mature young adults</w:t>
      </w:r>
      <w:r w:rsidRPr="00DA781E">
        <w:rPr>
          <w:rStyle w:val="ar01401010112regular1"/>
          <w:rFonts w:ascii="Comic Sans MS" w:hAnsi="Comic Sans MS"/>
          <w:sz w:val="24"/>
          <w:szCs w:val="24"/>
        </w:rPr>
        <w:t>.</w:t>
      </w:r>
    </w:p>
    <w:p w14:paraId="19247907" w14:textId="77777777" w:rsidR="00E434E9" w:rsidRDefault="00E434E9" w:rsidP="00E434E9">
      <w:pPr>
        <w:pStyle w:val="Heading2"/>
        <w:rPr>
          <w:rFonts w:ascii="Arial" w:eastAsiaTheme="minorEastAsia" w:hAnsi="Arial" w:cs="Arial"/>
          <w:b/>
          <w:color w:val="385623" w:themeColor="accent6" w:themeShade="80"/>
          <w:sz w:val="24"/>
          <w:szCs w:val="24"/>
        </w:rPr>
      </w:pPr>
    </w:p>
    <w:p w14:paraId="2743CD39"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6F24C8B7" w14:textId="77777777" w:rsidR="00EC1133" w:rsidRPr="003201ED" w:rsidRDefault="00EC1133" w:rsidP="00EC1133">
      <w:pPr>
        <w:pStyle w:val="NoSpacing"/>
        <w:rPr>
          <w:rFonts w:ascii="Arial" w:hAnsi="Arial" w:cs="Arial"/>
        </w:rPr>
      </w:pPr>
    </w:p>
    <w:p w14:paraId="7134F97B" w14:textId="56CD8578" w:rsidR="00EC1133" w:rsidRPr="003201ED" w:rsidRDefault="00FE1DA1" w:rsidP="00EC1133">
      <w:pPr>
        <w:pStyle w:val="NoSpacing"/>
        <w:rPr>
          <w:rFonts w:ascii="Arial" w:hAnsi="Arial" w:cs="Arial"/>
        </w:rPr>
      </w:pPr>
      <w:r>
        <w:rPr>
          <w:rFonts w:ascii="Arial" w:hAnsi="Arial" w:cs="Arial"/>
        </w:rPr>
        <w:t xml:space="preserve">New Cross College </w:t>
      </w:r>
      <w:r w:rsidR="00EC1133" w:rsidRPr="003201ED">
        <w:rPr>
          <w:rFonts w:ascii="Arial" w:hAnsi="Arial" w:cs="Arial"/>
        </w:rPr>
        <w:t xml:space="preserve">will not discriminate in its admission of a student to the school </w:t>
      </w:r>
      <w:r w:rsidR="00EC1133">
        <w:rPr>
          <w:rFonts w:ascii="Arial" w:hAnsi="Arial" w:cs="Arial"/>
        </w:rPr>
        <w:t>on any of the following</w:t>
      </w:r>
      <w:r w:rsidR="00EC1133" w:rsidRPr="003201ED">
        <w:rPr>
          <w:rFonts w:ascii="Arial" w:hAnsi="Arial" w:cs="Arial"/>
        </w:rPr>
        <w:t>:</w:t>
      </w:r>
    </w:p>
    <w:p w14:paraId="1853DE32" w14:textId="77777777" w:rsidR="00EC1133" w:rsidRPr="003201ED" w:rsidRDefault="00EC1133" w:rsidP="00EC1133">
      <w:pPr>
        <w:pStyle w:val="NoSpacing"/>
        <w:rPr>
          <w:rFonts w:ascii="Arial" w:hAnsi="Arial" w:cs="Arial"/>
        </w:rPr>
      </w:pPr>
    </w:p>
    <w:p w14:paraId="647FD70A"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gender ground of the student or the applicant in respect of the student concerned,</w:t>
      </w:r>
    </w:p>
    <w:p w14:paraId="1769814A"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civil status ground of the student or the applicant in respect of the student concerned,</w:t>
      </w:r>
    </w:p>
    <w:p w14:paraId="4591A184"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family status ground of the student or the applicant in respect of the student concerned,</w:t>
      </w:r>
    </w:p>
    <w:p w14:paraId="7EEE102D"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sexual orientation ground of the student or the applicant in respect of the student concerned,</w:t>
      </w:r>
    </w:p>
    <w:p w14:paraId="0DEF9CA4"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lastRenderedPageBreak/>
        <w:t>the religion ground of the student or the applicant in respect of the student concerned,</w:t>
      </w:r>
    </w:p>
    <w:p w14:paraId="3C58F0A8"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disability ground of the student or the applicant in respect of the student concerned,</w:t>
      </w:r>
    </w:p>
    <w:p w14:paraId="3B1535E6"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the ground of race of the student or the applicant in respect of the student concerned,</w:t>
      </w:r>
    </w:p>
    <w:p w14:paraId="37C17C5E" w14:textId="77777777" w:rsidR="00EC1133" w:rsidRPr="003201ED" w:rsidRDefault="00EC1133" w:rsidP="00EC1133">
      <w:pPr>
        <w:pStyle w:val="NoSpacing"/>
        <w:numPr>
          <w:ilvl w:val="0"/>
          <w:numId w:val="33"/>
        </w:numPr>
        <w:rPr>
          <w:rFonts w:ascii="Arial" w:hAnsi="Arial" w:cs="Arial"/>
        </w:rPr>
      </w:pPr>
      <w:r w:rsidRPr="003201ED">
        <w:rPr>
          <w:rFonts w:ascii="Arial" w:hAnsi="Arial" w:cs="Arial"/>
        </w:rPr>
        <w:t xml:space="preserve">the Traveller community ground of the student or the applicant in respect of the student concerned, or </w:t>
      </w:r>
    </w:p>
    <w:p w14:paraId="14CCE463" w14:textId="77777777" w:rsidR="00EC1133" w:rsidRPr="00F704E7" w:rsidRDefault="00EC1133" w:rsidP="00EC1133">
      <w:pPr>
        <w:pStyle w:val="NoSpacing"/>
        <w:numPr>
          <w:ilvl w:val="0"/>
          <w:numId w:val="33"/>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13627353" w14:textId="77777777" w:rsidR="00EC1133" w:rsidRPr="00F704E7" w:rsidRDefault="00EC1133" w:rsidP="00EC1133">
      <w:pPr>
        <w:pStyle w:val="NoSpacing"/>
        <w:ind w:left="360"/>
        <w:rPr>
          <w:rFonts w:ascii="Arial" w:hAnsi="Arial" w:cs="Arial"/>
        </w:rPr>
      </w:pPr>
    </w:p>
    <w:p w14:paraId="42EEE3F6" w14:textId="77777777" w:rsidR="00EC1133" w:rsidRDefault="00EC1133" w:rsidP="00EC1133">
      <w:pPr>
        <w:jc w:val="both"/>
        <w:rPr>
          <w:rFonts w:ascii="Arial" w:hAnsi="Arial" w:cs="Arial"/>
        </w:rPr>
      </w:pPr>
      <w:r>
        <w:rPr>
          <w:rFonts w:ascii="Arial" w:eastAsiaTheme="minorEastAsia" w:hAnsi="Arial" w:cs="Arial"/>
        </w:rPr>
        <w:t>As per section 61</w:t>
      </w:r>
      <w:r w:rsidRPr="00F704E7">
        <w:rPr>
          <w:rFonts w:ascii="Arial" w:eastAsiaTheme="minorEastAsia" w:hAnsi="Arial" w:cs="Arial"/>
        </w:rPr>
        <w:t>(3) of the Education Act</w:t>
      </w:r>
      <w:r>
        <w:rPr>
          <w:rFonts w:ascii="Arial" w:eastAsiaTheme="minorEastAsia" w:hAnsi="Arial" w:cs="Arial"/>
        </w:rPr>
        <w:t xml:space="preserve"> 1998,</w:t>
      </w:r>
      <w:r w:rsidRPr="00F704E7">
        <w:rPr>
          <w:rFonts w:ascii="Arial" w:eastAsiaTheme="minorEastAsia" w:hAnsi="Arial" w:cs="Arial"/>
        </w:rPr>
        <w:t xml:space="preserve"> </w:t>
      </w:r>
      <w:r w:rsidRPr="00F704E7">
        <w:rPr>
          <w:rFonts w:ascii="Arial" w:hAnsi="Arial" w:cs="Arial"/>
        </w:rPr>
        <w:t>‘civil status ground’</w:t>
      </w:r>
      <w:r>
        <w:rPr>
          <w:rFonts w:ascii="Arial" w:hAnsi="Arial" w:cs="Arial"/>
        </w:rPr>
        <w:t>,</w:t>
      </w:r>
      <w:r w:rsidRPr="00F704E7">
        <w:rPr>
          <w:rFonts w:ascii="Arial" w:eastAsiaTheme="minorEastAsia" w:hAnsi="Arial" w:cs="Arial"/>
        </w:rPr>
        <w:t xml:space="preserve"> </w:t>
      </w:r>
      <w:r w:rsidRPr="00F704E7">
        <w:rPr>
          <w:rFonts w:ascii="Arial" w:hAnsi="Arial" w:cs="Arial"/>
        </w:rPr>
        <w:t>‘disability ground’</w:t>
      </w:r>
      <w:r>
        <w:rPr>
          <w:rFonts w:ascii="Arial" w:hAnsi="Arial" w:cs="Arial"/>
        </w:rPr>
        <w:t xml:space="preserve">, </w:t>
      </w:r>
      <w:r w:rsidRPr="00F704E7">
        <w:rPr>
          <w:rFonts w:ascii="Arial" w:hAnsi="Arial" w:cs="Arial"/>
        </w:rPr>
        <w:t xml:space="preserve">‘discriminate’, ‘family status ground’, </w:t>
      </w:r>
      <w:r w:rsidRPr="00F704E7">
        <w:rPr>
          <w:rFonts w:ascii="Arial" w:eastAsiaTheme="minorEastAsia" w:hAnsi="Arial" w:cs="Arial"/>
        </w:rPr>
        <w:t>‘</w:t>
      </w:r>
      <w:r>
        <w:rPr>
          <w:rFonts w:ascii="Arial" w:hAnsi="Arial" w:cs="Arial"/>
        </w:rPr>
        <w:t>gender ground’,</w:t>
      </w:r>
      <w:r w:rsidRPr="00F704E7">
        <w:rPr>
          <w:rFonts w:ascii="Arial" w:hAnsi="Arial" w:cs="Arial"/>
        </w:rPr>
        <w:t xml:space="preserve"> ‘ground of race’, ‘religion ground</w:t>
      </w:r>
      <w:proofErr w:type="gramStart"/>
      <w:r w:rsidRPr="00F704E7">
        <w:rPr>
          <w:rFonts w:ascii="Arial" w:hAnsi="Arial" w:cs="Arial"/>
        </w:rPr>
        <w:t>’,  ‘</w:t>
      </w:r>
      <w:proofErr w:type="gramEnd"/>
      <w:r w:rsidRPr="00F704E7">
        <w:rPr>
          <w:rFonts w:ascii="Arial" w:hAnsi="Arial" w:cs="Arial"/>
        </w:rPr>
        <w:t>sexual orientation ground’ and ‘Traveller community ground’ shall be construed in accordance with section 3 of the Equal Status Act 2000.</w:t>
      </w:r>
    </w:p>
    <w:p w14:paraId="6D145181" w14:textId="77777777" w:rsidR="00BA7DB9" w:rsidRPr="00103809" w:rsidRDefault="00BA7DB9" w:rsidP="00BA7DB9">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7D0487A6" w14:textId="77777777" w:rsidR="00BA7DB9" w:rsidRPr="00BA7DB9" w:rsidRDefault="00BA7DB9" w:rsidP="00BA7DB9">
      <w:pPr>
        <w:jc w:val="both"/>
        <w:rPr>
          <w:rFonts w:ascii="Arial" w:eastAsiaTheme="minorEastAsia" w:hAnsi="Arial" w:cs="Arial"/>
          <w:color w:val="385623" w:themeColor="accent6" w:themeShade="80"/>
          <w:sz w:val="24"/>
          <w:szCs w:val="24"/>
        </w:rPr>
      </w:pPr>
    </w:p>
    <w:p w14:paraId="6061472E" w14:textId="3F711EC7" w:rsidR="00BA7DB9" w:rsidRDefault="00BA7DB9" w:rsidP="00BA7DB9">
      <w:pPr>
        <w:jc w:val="both"/>
        <w:rPr>
          <w:rFonts w:ascii="Arial" w:eastAsiaTheme="minorEastAsia" w:hAnsi="Arial" w:cs="Arial"/>
        </w:rPr>
      </w:pPr>
      <w:r w:rsidRPr="00BA7DB9">
        <w:rPr>
          <w:rFonts w:ascii="Arial" w:eastAsiaTheme="minorEastAsia" w:hAnsi="Arial" w:cs="Arial"/>
        </w:rPr>
        <w:t>The school welcomes applications from parent(s) and guardian(s)</w:t>
      </w:r>
      <w:r>
        <w:rPr>
          <w:rFonts w:ascii="Arial" w:eastAsiaTheme="minorEastAsia" w:hAnsi="Arial" w:cs="Arial"/>
        </w:rPr>
        <w:t xml:space="preserve"> of children </w:t>
      </w:r>
      <w:r w:rsidRPr="00BA7DB9">
        <w:rPr>
          <w:rFonts w:ascii="Arial" w:eastAsiaTheme="minorEastAsia" w:hAnsi="Arial" w:cs="Arial"/>
        </w:rPr>
        <w:t>with special needs.</w:t>
      </w:r>
    </w:p>
    <w:p w14:paraId="71B68CD0" w14:textId="77777777" w:rsidR="00A74883" w:rsidRDefault="00A74883" w:rsidP="00BA7DB9">
      <w:pPr>
        <w:jc w:val="both"/>
        <w:rPr>
          <w:rFonts w:ascii="Arial" w:eastAsiaTheme="minorEastAsia" w:hAnsi="Arial" w:cs="Arial"/>
        </w:rPr>
      </w:pPr>
    </w:p>
    <w:p w14:paraId="2C9278A9" w14:textId="5624720B" w:rsidR="00A74883" w:rsidRPr="00A74883" w:rsidRDefault="00A74883" w:rsidP="00BA7DB9">
      <w:pPr>
        <w:jc w:val="both"/>
        <w:rPr>
          <w:rFonts w:ascii="Arial" w:eastAsiaTheme="minorEastAsia" w:hAnsi="Arial" w:cs="Arial"/>
          <w:color w:val="FF0000"/>
        </w:rPr>
      </w:pPr>
      <w:r w:rsidRPr="00A74883">
        <w:rPr>
          <w:rFonts w:ascii="Arial" w:hAnsi="Arial" w:cs="Arial"/>
          <w:color w:val="FF0000"/>
        </w:rPr>
        <w:t>New Cross College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New Cross College will comply with any direction served on the board or the patron under section 37A and 67(4)(b).”</w:t>
      </w:r>
    </w:p>
    <w:p w14:paraId="0EF4A7E6" w14:textId="77777777" w:rsidR="00BA7DB9" w:rsidRPr="00BA7DB9" w:rsidRDefault="00BA7DB9" w:rsidP="00BA7DB9">
      <w:pPr>
        <w:pStyle w:val="ListParagraph"/>
        <w:ind w:left="0"/>
        <w:jc w:val="both"/>
        <w:rPr>
          <w:rFonts w:ascii="Arial" w:eastAsiaTheme="minorEastAsia" w:hAnsi="Arial" w:cs="Arial"/>
          <w:bCs/>
        </w:rPr>
      </w:pPr>
    </w:p>
    <w:p w14:paraId="5AD9E384" w14:textId="77777777" w:rsidR="00BA7DB9" w:rsidRPr="00103809" w:rsidRDefault="00BA7DB9" w:rsidP="00BA7DB9">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7E622AEB" w14:textId="77777777" w:rsidR="00EC1133" w:rsidRPr="003201ED" w:rsidRDefault="00EC1133" w:rsidP="00EC1133">
      <w:pPr>
        <w:jc w:val="both"/>
        <w:rPr>
          <w:rFonts w:ascii="Arial" w:eastAsiaTheme="minorEastAsia" w:hAnsi="Arial" w:cs="Arial"/>
        </w:rPr>
      </w:pPr>
    </w:p>
    <w:p w14:paraId="17157947" w14:textId="77777777" w:rsidR="00EC1133" w:rsidRPr="003201ED" w:rsidRDefault="00EC1133" w:rsidP="00C7607C">
      <w:pPr>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2DDA4EAB" w14:textId="77777777" w:rsidR="00EC1133" w:rsidRPr="003201ED" w:rsidRDefault="00EC1133" w:rsidP="00C7607C">
      <w:pPr>
        <w:jc w:val="both"/>
        <w:rPr>
          <w:rFonts w:ascii="Arial" w:eastAsiaTheme="minorEastAsia" w:hAnsi="Arial" w:cs="Arial"/>
        </w:rPr>
      </w:pPr>
    </w:p>
    <w:p w14:paraId="2B08C09A" w14:textId="77777777" w:rsidR="00EC1133" w:rsidRPr="003201ED" w:rsidRDefault="00EC1133" w:rsidP="00C7607C">
      <w:pPr>
        <w:numPr>
          <w:ilvl w:val="0"/>
          <w:numId w:val="36"/>
        </w:numPr>
        <w:autoSpaceDE w:val="0"/>
        <w:autoSpaceDN w:val="0"/>
        <w:adjustRightInd w:val="0"/>
        <w:contextualSpacing/>
        <w:jc w:val="both"/>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09D19C8E" w14:textId="77777777" w:rsidR="00EC1133" w:rsidRPr="003201ED" w:rsidRDefault="00EC1133" w:rsidP="00C7607C">
      <w:pPr>
        <w:pStyle w:val="ListParagraph"/>
        <w:autoSpaceDE w:val="0"/>
        <w:autoSpaceDN w:val="0"/>
        <w:adjustRightInd w:val="0"/>
        <w:ind w:left="426"/>
        <w:jc w:val="both"/>
        <w:rPr>
          <w:rFonts w:ascii="Arial" w:hAnsi="Arial" w:cs="Arial"/>
        </w:rPr>
      </w:pPr>
    </w:p>
    <w:p w14:paraId="496FA770" w14:textId="77777777" w:rsidR="00EC1133" w:rsidRPr="003201ED" w:rsidRDefault="00EC1133" w:rsidP="00C7607C">
      <w:pPr>
        <w:pStyle w:val="ListParagraph"/>
        <w:numPr>
          <w:ilvl w:val="0"/>
          <w:numId w:val="36"/>
        </w:numPr>
        <w:autoSpaceDE w:val="0"/>
        <w:autoSpaceDN w:val="0"/>
        <w:adjustRightInd w:val="0"/>
        <w:jc w:val="both"/>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B7741D6" w14:textId="77777777" w:rsidR="00EC1133" w:rsidRPr="003201ED" w:rsidRDefault="00EC1133" w:rsidP="00EC1133">
      <w:pPr>
        <w:jc w:val="both"/>
        <w:rPr>
          <w:rFonts w:ascii="Arial" w:eastAsiaTheme="minorEastAsia" w:hAnsi="Arial" w:cs="Arial"/>
        </w:rPr>
      </w:pPr>
    </w:p>
    <w:p w14:paraId="7E4A6FF6" w14:textId="77777777" w:rsidR="00EC1133" w:rsidRDefault="00EC1133" w:rsidP="00EC1133">
      <w:pPr>
        <w:pStyle w:val="Heading2"/>
        <w:numPr>
          <w:ilvl w:val="0"/>
          <w:numId w:val="38"/>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 (this section must be completed by all schools including schools that do not anticipate being oversubscribed)</w:t>
      </w:r>
      <w:bookmarkEnd w:id="2"/>
    </w:p>
    <w:p w14:paraId="6B4E175C" w14:textId="77777777" w:rsidR="009409EC" w:rsidRPr="009409EC" w:rsidRDefault="009409EC" w:rsidP="009409EC"/>
    <w:p w14:paraId="51FBF0FE" w14:textId="77777777" w:rsidR="00EC1133" w:rsidRPr="003201ED" w:rsidRDefault="00EC1133" w:rsidP="00EC1133">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9592487" w14:textId="77777777" w:rsidR="00EC1133" w:rsidRPr="003201ED" w:rsidRDefault="00EC1133" w:rsidP="00EC1133">
      <w:pPr>
        <w:contextualSpacing/>
        <w:rPr>
          <w:rFonts w:ascii="Arial" w:eastAsiaTheme="minorEastAsia" w:hAnsi="Arial" w:cs="Arial"/>
        </w:rPr>
      </w:pPr>
      <w:r w:rsidRPr="003201ED">
        <w:rPr>
          <w:rFonts w:ascii="Arial" w:eastAsiaTheme="minorEastAsia" w:hAnsi="Arial" w:cs="Arial"/>
        </w:rPr>
        <w:t xml:space="preserve"> </w:t>
      </w:r>
    </w:p>
    <w:tbl>
      <w:tblPr>
        <w:tblStyle w:val="TableGrid"/>
        <w:tblW w:w="0" w:type="auto"/>
        <w:shd w:val="clear" w:color="auto" w:fill="E7E6E6" w:themeFill="background2"/>
        <w:tblLook w:val="04A0" w:firstRow="1" w:lastRow="0" w:firstColumn="1" w:lastColumn="0" w:noHBand="0" w:noVBand="1"/>
      </w:tblPr>
      <w:tblGrid>
        <w:gridCol w:w="9016"/>
      </w:tblGrid>
      <w:tr w:rsidR="00EC1133" w:rsidRPr="003201ED" w14:paraId="525408F7" w14:textId="77777777" w:rsidTr="002F62CB">
        <w:tc>
          <w:tcPr>
            <w:tcW w:w="9016" w:type="dxa"/>
            <w:shd w:val="clear" w:color="auto" w:fill="E7E6E6" w:themeFill="background2"/>
          </w:tcPr>
          <w:p w14:paraId="21EFF573" w14:textId="07403D34" w:rsidR="00EC1133" w:rsidRDefault="00283BAC" w:rsidP="002F62CB">
            <w:pPr>
              <w:rPr>
                <w:rFonts w:ascii="Arial" w:eastAsiaTheme="minorEastAsia" w:hAnsi="Arial" w:cs="Arial"/>
                <w:b/>
              </w:rPr>
            </w:pPr>
            <w:r w:rsidRPr="00283BAC">
              <w:rPr>
                <w:rFonts w:ascii="Arial" w:eastAsiaTheme="minorEastAsia" w:hAnsi="Arial" w:cs="Arial"/>
                <w:b/>
                <w:color w:val="FF0000"/>
              </w:rPr>
              <w:t>Category 1</w:t>
            </w:r>
            <w:r>
              <w:rPr>
                <w:rFonts w:ascii="Arial" w:eastAsiaTheme="minorEastAsia" w:hAnsi="Arial" w:cs="Arial"/>
                <w:b/>
              </w:rPr>
              <w:t>.</w:t>
            </w:r>
          </w:p>
          <w:p w14:paraId="0DA7F25B" w14:textId="717A94B8" w:rsidR="00EC1133" w:rsidRPr="00E971B3" w:rsidRDefault="00283BAC" w:rsidP="00283BAC">
            <w:pPr>
              <w:pStyle w:val="ListParagraph"/>
              <w:numPr>
                <w:ilvl w:val="0"/>
                <w:numId w:val="40"/>
              </w:numPr>
              <w:rPr>
                <w:rFonts w:ascii="Arial" w:eastAsiaTheme="minorEastAsia" w:hAnsi="Arial" w:cs="Arial"/>
              </w:rPr>
            </w:pPr>
            <w:r w:rsidRPr="00E971B3">
              <w:rPr>
                <w:rFonts w:ascii="Arial" w:eastAsiaTheme="minorEastAsia" w:hAnsi="Arial" w:cs="Arial"/>
              </w:rPr>
              <w:t>Brothers and Sisters of current students or past students of New Cross College</w:t>
            </w:r>
          </w:p>
          <w:p w14:paraId="0417B82B" w14:textId="1D00EF76" w:rsidR="00283BAC" w:rsidRDefault="00283BAC" w:rsidP="00283BAC">
            <w:pPr>
              <w:pStyle w:val="ListParagraph"/>
              <w:numPr>
                <w:ilvl w:val="0"/>
                <w:numId w:val="40"/>
              </w:numPr>
              <w:rPr>
                <w:rFonts w:ascii="Arial" w:eastAsiaTheme="minorEastAsia" w:hAnsi="Arial" w:cs="Arial"/>
              </w:rPr>
            </w:pPr>
            <w:r w:rsidRPr="00E971B3">
              <w:rPr>
                <w:rFonts w:ascii="Arial" w:eastAsiaTheme="minorEastAsia" w:hAnsi="Arial" w:cs="Arial"/>
              </w:rPr>
              <w:t xml:space="preserve">Sons and daughters of past pupils of New Cross College </w:t>
            </w:r>
          </w:p>
          <w:p w14:paraId="039F5E4A" w14:textId="64F6CE1D" w:rsidR="007D7FFD" w:rsidRPr="007D7FFD" w:rsidRDefault="009409EC" w:rsidP="007D7FFD">
            <w:pPr>
              <w:pStyle w:val="ListParagraph"/>
              <w:numPr>
                <w:ilvl w:val="0"/>
                <w:numId w:val="40"/>
              </w:numPr>
              <w:spacing w:before="100" w:beforeAutospacing="1" w:after="100" w:afterAutospacing="1"/>
              <w:rPr>
                <w:rFonts w:ascii="Arial" w:eastAsia="Times New Roman" w:hAnsi="Arial" w:cs="Arial"/>
                <w:lang w:eastAsia="en-IE"/>
              </w:rPr>
            </w:pPr>
            <w:r>
              <w:rPr>
                <w:rFonts w:ascii="Arial" w:eastAsia="Times New Roman" w:hAnsi="Arial" w:cs="Arial"/>
                <w:lang w:eastAsia="en-IE"/>
              </w:rPr>
              <w:t xml:space="preserve">Sons and </w:t>
            </w:r>
            <w:r w:rsidR="007D7FFD" w:rsidRPr="007D7FFD">
              <w:rPr>
                <w:rFonts w:ascii="Arial" w:eastAsia="Times New Roman" w:hAnsi="Arial" w:cs="Arial"/>
                <w:lang w:eastAsia="en-IE"/>
              </w:rPr>
              <w:t>Daughters of current staff ‘current’ is defined as staff working in the school for at least one full academic year on the year the place is being offered.</w:t>
            </w:r>
          </w:p>
          <w:p w14:paraId="2C834B7A" w14:textId="77777777" w:rsidR="00ED2EB0" w:rsidRDefault="00283BAC" w:rsidP="00ED2EB0">
            <w:pPr>
              <w:rPr>
                <w:rFonts w:ascii="Arial" w:eastAsiaTheme="minorEastAsia" w:hAnsi="Arial" w:cs="Arial"/>
                <w:b/>
                <w:color w:val="FF0000"/>
              </w:rPr>
            </w:pPr>
            <w:r w:rsidRPr="00283BAC">
              <w:rPr>
                <w:rFonts w:ascii="Arial" w:eastAsiaTheme="minorEastAsia" w:hAnsi="Arial" w:cs="Arial"/>
                <w:b/>
                <w:color w:val="FF0000"/>
              </w:rPr>
              <w:t>Category 2</w:t>
            </w:r>
          </w:p>
          <w:p w14:paraId="3D14E3F7" w14:textId="46787DBF" w:rsidR="00987C92" w:rsidRPr="00ED2EB0" w:rsidRDefault="00987C92" w:rsidP="00ED2EB0">
            <w:pPr>
              <w:rPr>
                <w:rFonts w:ascii="Arial" w:eastAsiaTheme="minorEastAsia" w:hAnsi="Arial" w:cs="Arial"/>
                <w:b/>
                <w:color w:val="FF0000"/>
              </w:rPr>
            </w:pPr>
            <w:r w:rsidRPr="00ED2EB0">
              <w:rPr>
                <w:rFonts w:ascii="Arial" w:eastAsiaTheme="minorEastAsia" w:hAnsi="Arial" w:cs="Arial"/>
              </w:rPr>
              <w:t>Student</w:t>
            </w:r>
            <w:r w:rsidR="00886C2B" w:rsidRPr="00ED2EB0">
              <w:rPr>
                <w:rFonts w:ascii="Arial" w:eastAsiaTheme="minorEastAsia" w:hAnsi="Arial" w:cs="Arial"/>
              </w:rPr>
              <w:t>s</w:t>
            </w:r>
            <w:r w:rsidRPr="00ED2EB0">
              <w:rPr>
                <w:rFonts w:ascii="Arial" w:eastAsiaTheme="minorEastAsia" w:hAnsi="Arial" w:cs="Arial"/>
              </w:rPr>
              <w:t xml:space="preserve"> currently </w:t>
            </w:r>
            <w:r w:rsidR="00A74883" w:rsidRPr="00ED2EB0">
              <w:rPr>
                <w:rFonts w:ascii="Arial" w:eastAsiaTheme="minorEastAsia" w:hAnsi="Arial" w:cs="Arial"/>
              </w:rPr>
              <w:t xml:space="preserve">attending </w:t>
            </w:r>
            <w:r w:rsidR="00A74883">
              <w:rPr>
                <w:rFonts w:ascii="Arial" w:eastAsiaTheme="minorEastAsia" w:hAnsi="Arial" w:cs="Arial"/>
              </w:rPr>
              <w:t>the</w:t>
            </w:r>
            <w:r w:rsidR="00ED2EB0">
              <w:rPr>
                <w:rFonts w:ascii="Arial" w:eastAsiaTheme="minorEastAsia" w:hAnsi="Arial" w:cs="Arial"/>
              </w:rPr>
              <w:t xml:space="preserve"> following </w:t>
            </w:r>
            <w:r w:rsidRPr="00ED2EB0">
              <w:rPr>
                <w:rFonts w:ascii="Arial" w:eastAsiaTheme="minorEastAsia" w:hAnsi="Arial" w:cs="Arial"/>
              </w:rPr>
              <w:t xml:space="preserve">primary schools </w:t>
            </w:r>
          </w:p>
          <w:p w14:paraId="5B7FE45C" w14:textId="64BF7DE9"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Pr>
                <w:rFonts w:ascii="Arial" w:eastAsia="Times New Roman" w:hAnsi="Arial" w:cs="Arial"/>
                <w:color w:val="000000"/>
                <w:lang w:eastAsia="en-IE"/>
              </w:rPr>
              <w:t>Josephs</w:t>
            </w:r>
            <w:proofErr w:type="spellEnd"/>
            <w:r w:rsidRPr="00ED2EB0">
              <w:rPr>
                <w:rFonts w:ascii="Arial" w:eastAsia="Times New Roman" w:hAnsi="Arial" w:cs="Arial"/>
                <w:color w:val="000000"/>
                <w:lang w:eastAsia="en-IE"/>
              </w:rPr>
              <w:t xml:space="preserve"> GNS</w:t>
            </w:r>
          </w:p>
          <w:p w14:paraId="546896A8"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Kevins</w:t>
            </w:r>
            <w:proofErr w:type="spellEnd"/>
            <w:r w:rsidRPr="00ED2EB0">
              <w:rPr>
                <w:rFonts w:ascii="Arial" w:eastAsia="Times New Roman" w:hAnsi="Arial" w:cs="Arial"/>
                <w:color w:val="000000"/>
                <w:lang w:eastAsia="en-IE"/>
              </w:rPr>
              <w:t xml:space="preserve"> BNS</w:t>
            </w:r>
          </w:p>
          <w:p w14:paraId="4B6880D3" w14:textId="4F28403C"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r>
              <w:rPr>
                <w:rFonts w:ascii="Arial" w:eastAsia="Times New Roman" w:hAnsi="Arial" w:cs="Arial"/>
                <w:color w:val="000000"/>
                <w:lang w:eastAsia="en-IE"/>
              </w:rPr>
              <w:t>Fergal’s</w:t>
            </w:r>
            <w:r w:rsidRPr="00ED2EB0">
              <w:rPr>
                <w:rFonts w:ascii="Arial" w:eastAsia="Times New Roman" w:hAnsi="Arial" w:cs="Arial"/>
                <w:color w:val="000000"/>
                <w:lang w:eastAsia="en-IE"/>
              </w:rPr>
              <w:t xml:space="preserve"> BNS</w:t>
            </w:r>
          </w:p>
          <w:p w14:paraId="0322F7AC"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lastRenderedPageBreak/>
              <w:t xml:space="preserve">St </w:t>
            </w:r>
            <w:proofErr w:type="spellStart"/>
            <w:r w:rsidRPr="00ED2EB0">
              <w:rPr>
                <w:rFonts w:ascii="Arial" w:eastAsia="Times New Roman" w:hAnsi="Arial" w:cs="Arial"/>
                <w:color w:val="000000"/>
                <w:lang w:eastAsia="en-IE"/>
              </w:rPr>
              <w:t>Brigids</w:t>
            </w:r>
            <w:proofErr w:type="spellEnd"/>
            <w:r w:rsidRPr="00ED2EB0">
              <w:rPr>
                <w:rFonts w:ascii="Arial" w:eastAsia="Times New Roman" w:hAnsi="Arial" w:cs="Arial"/>
                <w:color w:val="000000"/>
                <w:lang w:eastAsia="en-IE"/>
              </w:rPr>
              <w:t xml:space="preserve"> GNS</w:t>
            </w:r>
          </w:p>
          <w:p w14:paraId="6F842CDE"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Finians</w:t>
            </w:r>
            <w:proofErr w:type="spellEnd"/>
          </w:p>
          <w:p w14:paraId="3CBA2102" w14:textId="4F1B8F12"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r>
              <w:rPr>
                <w:rFonts w:ascii="Arial" w:eastAsia="Times New Roman" w:hAnsi="Arial" w:cs="Arial"/>
                <w:color w:val="000000"/>
                <w:lang w:eastAsia="en-IE"/>
              </w:rPr>
              <w:t>Malachys</w:t>
            </w:r>
          </w:p>
          <w:p w14:paraId="4B912AE8"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Gael Scoil Ui </w:t>
            </w:r>
            <w:proofErr w:type="spellStart"/>
            <w:r w:rsidRPr="00ED2EB0">
              <w:rPr>
                <w:rFonts w:ascii="Arial" w:eastAsia="Times New Roman" w:hAnsi="Arial" w:cs="Arial"/>
                <w:color w:val="000000"/>
                <w:lang w:eastAsia="en-IE"/>
              </w:rPr>
              <w:t>Earcain</w:t>
            </w:r>
            <w:proofErr w:type="spellEnd"/>
          </w:p>
          <w:p w14:paraId="1B27F6AD"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Finglas Parochial</w:t>
            </w:r>
          </w:p>
          <w:p w14:paraId="672F1001"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Canices</w:t>
            </w:r>
            <w:proofErr w:type="spellEnd"/>
            <w:r w:rsidRPr="00ED2EB0">
              <w:rPr>
                <w:rFonts w:ascii="Arial" w:eastAsia="Times New Roman" w:hAnsi="Arial" w:cs="Arial"/>
                <w:color w:val="000000"/>
                <w:lang w:eastAsia="en-IE"/>
              </w:rPr>
              <w:t xml:space="preserve"> BNS</w:t>
            </w:r>
          </w:p>
          <w:p w14:paraId="1385E94E" w14:textId="77777777" w:rsidR="00ED2EB0" w:rsidRP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 xml:space="preserve">St </w:t>
            </w:r>
            <w:proofErr w:type="spellStart"/>
            <w:r w:rsidRPr="00ED2EB0">
              <w:rPr>
                <w:rFonts w:ascii="Arial" w:eastAsia="Times New Roman" w:hAnsi="Arial" w:cs="Arial"/>
                <w:color w:val="000000"/>
                <w:lang w:eastAsia="en-IE"/>
              </w:rPr>
              <w:t>Canices</w:t>
            </w:r>
            <w:proofErr w:type="spellEnd"/>
            <w:r w:rsidRPr="00ED2EB0">
              <w:rPr>
                <w:rFonts w:ascii="Arial" w:eastAsia="Times New Roman" w:hAnsi="Arial" w:cs="Arial"/>
                <w:color w:val="000000"/>
                <w:lang w:eastAsia="en-IE"/>
              </w:rPr>
              <w:t xml:space="preserve"> GNS</w:t>
            </w:r>
          </w:p>
          <w:p w14:paraId="1354213E" w14:textId="3685B547" w:rsidR="00ED2EB0" w:rsidRDefault="00ED2EB0" w:rsidP="00ED2EB0">
            <w:pPr>
              <w:rPr>
                <w:rFonts w:ascii="Arial" w:eastAsia="Times New Roman" w:hAnsi="Arial" w:cs="Arial"/>
                <w:color w:val="000000"/>
                <w:lang w:eastAsia="en-IE"/>
              </w:rPr>
            </w:pPr>
            <w:r w:rsidRPr="00ED2EB0">
              <w:rPr>
                <w:rFonts w:ascii="Arial" w:eastAsia="Times New Roman" w:hAnsi="Arial" w:cs="Arial"/>
                <w:color w:val="000000"/>
                <w:lang w:eastAsia="en-IE"/>
              </w:rPr>
              <w:t>Mother Divine Grace</w:t>
            </w:r>
          </w:p>
          <w:p w14:paraId="42883D0F" w14:textId="6EE76B08" w:rsidR="00F81B46" w:rsidRPr="00ED2EB0" w:rsidRDefault="00F81B46" w:rsidP="00ED2EB0">
            <w:pPr>
              <w:rPr>
                <w:rFonts w:ascii="Arial" w:eastAsia="Times New Roman" w:hAnsi="Arial" w:cs="Arial"/>
                <w:color w:val="000000"/>
                <w:lang w:eastAsia="en-IE"/>
              </w:rPr>
            </w:pPr>
            <w:r>
              <w:rPr>
                <w:rFonts w:ascii="Arial" w:eastAsia="Times New Roman" w:hAnsi="Arial" w:cs="Arial"/>
                <w:color w:val="000000"/>
                <w:lang w:eastAsia="en-IE"/>
              </w:rPr>
              <w:t xml:space="preserve">Scoil Sinead </w:t>
            </w:r>
            <w:bookmarkStart w:id="3" w:name="_GoBack"/>
            <w:bookmarkEnd w:id="3"/>
          </w:p>
          <w:p w14:paraId="605E9D1C" w14:textId="077EA26D" w:rsidR="00E971B3" w:rsidRPr="00E971B3" w:rsidRDefault="00E971B3" w:rsidP="00E971B3">
            <w:pPr>
              <w:rPr>
                <w:rFonts w:ascii="Arial" w:eastAsiaTheme="minorEastAsia" w:hAnsi="Arial" w:cs="Arial"/>
                <w:b/>
                <w:color w:val="FF0000"/>
              </w:rPr>
            </w:pPr>
            <w:r>
              <w:rPr>
                <w:rFonts w:ascii="Arial" w:eastAsiaTheme="minorEastAsia" w:hAnsi="Arial" w:cs="Arial"/>
                <w:b/>
                <w:color w:val="FF0000"/>
              </w:rPr>
              <w:t>Category 3</w:t>
            </w:r>
          </w:p>
          <w:p w14:paraId="06A84BF6" w14:textId="4B1C6185" w:rsidR="00283BAC" w:rsidRDefault="00E971B3" w:rsidP="00E971B3">
            <w:pPr>
              <w:pStyle w:val="ListParagraph"/>
              <w:numPr>
                <w:ilvl w:val="0"/>
                <w:numId w:val="41"/>
              </w:numPr>
              <w:rPr>
                <w:rFonts w:ascii="Arial" w:eastAsiaTheme="minorEastAsia" w:hAnsi="Arial" w:cs="Arial"/>
              </w:rPr>
            </w:pPr>
            <w:r w:rsidRPr="003A34C1">
              <w:rPr>
                <w:rFonts w:ascii="Arial" w:eastAsiaTheme="minorEastAsia" w:hAnsi="Arial" w:cs="Arial"/>
              </w:rPr>
              <w:t xml:space="preserve">Students currently attending primary </w:t>
            </w:r>
            <w:r w:rsidR="00F05975">
              <w:rPr>
                <w:rFonts w:ascii="Arial" w:eastAsiaTheme="minorEastAsia" w:hAnsi="Arial" w:cs="Arial"/>
              </w:rPr>
              <w:t xml:space="preserve">schools </w:t>
            </w:r>
            <w:r w:rsidR="00946985">
              <w:rPr>
                <w:rFonts w:ascii="Arial" w:eastAsiaTheme="minorEastAsia" w:hAnsi="Arial" w:cs="Arial"/>
              </w:rPr>
              <w:t xml:space="preserve">in </w:t>
            </w:r>
            <w:r w:rsidR="00946985" w:rsidRPr="003A34C1">
              <w:rPr>
                <w:rFonts w:ascii="Arial" w:eastAsiaTheme="minorEastAsia" w:hAnsi="Arial" w:cs="Arial"/>
              </w:rPr>
              <w:t>Dublin</w:t>
            </w:r>
            <w:r w:rsidRPr="003A34C1">
              <w:rPr>
                <w:rFonts w:ascii="Arial" w:eastAsiaTheme="minorEastAsia" w:hAnsi="Arial" w:cs="Arial"/>
              </w:rPr>
              <w:t xml:space="preserve"> 15 </w:t>
            </w:r>
          </w:p>
          <w:p w14:paraId="6A4AF133" w14:textId="15915326" w:rsidR="003A34C1" w:rsidRPr="003A34C1" w:rsidRDefault="003A34C1" w:rsidP="003A34C1">
            <w:pPr>
              <w:rPr>
                <w:rFonts w:ascii="Arial" w:eastAsiaTheme="minorEastAsia" w:hAnsi="Arial" w:cs="Arial"/>
                <w:b/>
                <w:color w:val="FF0000"/>
              </w:rPr>
            </w:pPr>
            <w:r w:rsidRPr="003A34C1">
              <w:rPr>
                <w:rFonts w:ascii="Arial" w:eastAsiaTheme="minorEastAsia" w:hAnsi="Arial" w:cs="Arial"/>
                <w:b/>
                <w:color w:val="FF0000"/>
              </w:rPr>
              <w:t>Category 4</w:t>
            </w:r>
          </w:p>
          <w:p w14:paraId="2042C1DA" w14:textId="5E5ADCC7" w:rsidR="00EC1133" w:rsidRPr="00372C9B" w:rsidRDefault="003A34C1" w:rsidP="00B85364">
            <w:pPr>
              <w:pStyle w:val="ListParagraph"/>
              <w:numPr>
                <w:ilvl w:val="0"/>
                <w:numId w:val="41"/>
              </w:numPr>
              <w:rPr>
                <w:rFonts w:ascii="Arial" w:eastAsiaTheme="minorEastAsia" w:hAnsi="Arial" w:cs="Arial"/>
                <w:b/>
              </w:rPr>
            </w:pPr>
            <w:r w:rsidRPr="00372C9B">
              <w:rPr>
                <w:rFonts w:ascii="Arial" w:eastAsiaTheme="minorEastAsia" w:hAnsi="Arial" w:cs="Arial"/>
              </w:rPr>
              <w:t>All other applicants</w:t>
            </w:r>
          </w:p>
          <w:p w14:paraId="3C137A9F" w14:textId="77777777" w:rsidR="00EC1133" w:rsidRPr="00C37649" w:rsidRDefault="00EC1133" w:rsidP="002F62CB">
            <w:pPr>
              <w:rPr>
                <w:rFonts w:ascii="Arial" w:eastAsiaTheme="minorEastAsia" w:hAnsi="Arial" w:cs="Arial"/>
                <w:b/>
              </w:rPr>
            </w:pPr>
          </w:p>
        </w:tc>
      </w:tr>
    </w:tbl>
    <w:p w14:paraId="7CE8D873" w14:textId="77777777" w:rsidR="00EC1133" w:rsidRPr="003201ED" w:rsidRDefault="00EC1133" w:rsidP="00EC1133">
      <w:pPr>
        <w:contextualSpacing/>
        <w:jc w:val="both"/>
        <w:rPr>
          <w:rFonts w:ascii="Arial" w:eastAsiaTheme="minorEastAsia" w:hAnsi="Arial" w:cs="Arial"/>
        </w:rPr>
      </w:pPr>
    </w:p>
    <w:p w14:paraId="254742A3" w14:textId="77777777" w:rsidR="00E14709" w:rsidRPr="003201ED" w:rsidRDefault="00E14709" w:rsidP="00EC1133">
      <w:pPr>
        <w:contextualSpacing/>
        <w:jc w:val="both"/>
        <w:rPr>
          <w:rFonts w:ascii="Arial" w:eastAsiaTheme="minorEastAsia" w:hAnsi="Arial" w:cs="Arial"/>
        </w:rPr>
      </w:pPr>
    </w:p>
    <w:p w14:paraId="11B2B31B" w14:textId="77777777" w:rsidR="00EC1133" w:rsidRDefault="00EC1133" w:rsidP="00EC1133">
      <w:pPr>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40A90E5D" w14:textId="77777777" w:rsidR="003A34C1" w:rsidRDefault="003A34C1" w:rsidP="00EC1133">
      <w:pPr>
        <w:contextualSpacing/>
        <w:rPr>
          <w:rFonts w:ascii="Arial" w:eastAsiaTheme="minorEastAsia" w:hAnsi="Arial" w:cs="Arial"/>
        </w:rPr>
      </w:pPr>
    </w:p>
    <w:p w14:paraId="0F8DDA4B" w14:textId="77777777" w:rsidR="00EC1133" w:rsidRPr="003201ED" w:rsidRDefault="00EC1133" w:rsidP="00EC1133">
      <w:pPr>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EC1133" w:rsidRPr="003201ED" w14:paraId="7F9B52DC" w14:textId="77777777" w:rsidTr="002F62CB">
        <w:tc>
          <w:tcPr>
            <w:tcW w:w="9016" w:type="dxa"/>
            <w:shd w:val="clear" w:color="auto" w:fill="E7E6E6" w:themeFill="background2"/>
          </w:tcPr>
          <w:p w14:paraId="4FFC2DA9" w14:textId="77777777" w:rsidR="00EC1133" w:rsidRPr="00F704E7" w:rsidRDefault="00EC1133" w:rsidP="002F62CB">
            <w:pPr>
              <w:contextualSpacing/>
              <w:jc w:val="both"/>
              <w:rPr>
                <w:rFonts w:ascii="Arial" w:eastAsiaTheme="minorEastAsia" w:hAnsi="Arial" w:cs="Arial"/>
                <w:b/>
              </w:rPr>
            </w:pPr>
          </w:p>
          <w:p w14:paraId="3B752912" w14:textId="00E5C948" w:rsidR="003A34C1" w:rsidRPr="003A34C1" w:rsidRDefault="003A34C1" w:rsidP="003A34C1">
            <w:pPr>
              <w:contextualSpacing/>
              <w:rPr>
                <w:rFonts w:ascii="Arial" w:eastAsiaTheme="minorEastAsia" w:hAnsi="Arial" w:cs="Arial"/>
              </w:rPr>
            </w:pPr>
            <w:r w:rsidRPr="003A34C1">
              <w:rPr>
                <w:rFonts w:ascii="Arial" w:eastAsiaTheme="minorEastAsia" w:hAnsi="Arial" w:cs="Arial"/>
              </w:rPr>
              <w:t>Where two or more applications are tied in the foregoing selection process, New Cross College will apply a random lottery to assign any available places in the school, or on the waiting list, to those applications.</w:t>
            </w:r>
          </w:p>
          <w:p w14:paraId="0D3B2ED2" w14:textId="77777777" w:rsidR="00EC1133" w:rsidRPr="003A34C1" w:rsidRDefault="00EC1133" w:rsidP="002F62CB">
            <w:pPr>
              <w:contextualSpacing/>
              <w:jc w:val="both"/>
              <w:rPr>
                <w:rFonts w:ascii="Arial" w:eastAsiaTheme="minorEastAsia" w:hAnsi="Arial" w:cs="Arial"/>
              </w:rPr>
            </w:pPr>
          </w:p>
          <w:p w14:paraId="327FEA9C" w14:textId="77777777" w:rsidR="00EC1133" w:rsidRPr="00F704E7" w:rsidRDefault="00EC1133" w:rsidP="002F62CB">
            <w:pPr>
              <w:contextualSpacing/>
              <w:jc w:val="both"/>
              <w:rPr>
                <w:rFonts w:ascii="Arial" w:eastAsiaTheme="minorEastAsia" w:hAnsi="Arial" w:cs="Arial"/>
                <w:b/>
              </w:rPr>
            </w:pPr>
          </w:p>
          <w:p w14:paraId="70581E9D" w14:textId="77777777" w:rsidR="00EC1133" w:rsidRPr="00F704E7" w:rsidRDefault="00EC1133" w:rsidP="002F62CB">
            <w:pPr>
              <w:contextualSpacing/>
              <w:jc w:val="both"/>
              <w:rPr>
                <w:rFonts w:ascii="Arial" w:eastAsiaTheme="minorEastAsia" w:hAnsi="Arial" w:cs="Arial"/>
                <w:b/>
              </w:rPr>
            </w:pPr>
          </w:p>
        </w:tc>
      </w:tr>
    </w:tbl>
    <w:p w14:paraId="04C6BC6F" w14:textId="77777777" w:rsidR="00EC1133" w:rsidRDefault="00EC1133" w:rsidP="00EC1133">
      <w:pPr>
        <w:pStyle w:val="ListParagraph"/>
        <w:ind w:left="851"/>
        <w:jc w:val="both"/>
        <w:rPr>
          <w:rFonts w:ascii="Arial" w:eastAsiaTheme="minorEastAsia" w:hAnsi="Arial" w:cs="Arial"/>
          <w:b/>
          <w:color w:val="385623" w:themeColor="accent6" w:themeShade="80"/>
          <w:sz w:val="24"/>
          <w:szCs w:val="24"/>
        </w:rPr>
      </w:pPr>
    </w:p>
    <w:p w14:paraId="5737A133"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considered or </w:t>
      </w:r>
      <w:proofErr w:type="gramStart"/>
      <w:r w:rsidRPr="00103809">
        <w:rPr>
          <w:rFonts w:ascii="Arial" w:eastAsiaTheme="minorEastAsia" w:hAnsi="Arial" w:cs="Arial"/>
          <w:b/>
          <w:color w:val="385623" w:themeColor="accent6" w:themeShade="80"/>
          <w:sz w:val="24"/>
          <w:szCs w:val="24"/>
        </w:rPr>
        <w:t>taken into account</w:t>
      </w:r>
      <w:proofErr w:type="gramEnd"/>
    </w:p>
    <w:p w14:paraId="0C30082F" w14:textId="77777777" w:rsidR="00EC1133" w:rsidRPr="003201ED" w:rsidRDefault="00EC1133" w:rsidP="00EC1133">
      <w:pPr>
        <w:pStyle w:val="ListParagraph"/>
        <w:autoSpaceDE w:val="0"/>
        <w:autoSpaceDN w:val="0"/>
        <w:adjustRightInd w:val="0"/>
        <w:rPr>
          <w:rFonts w:ascii="Arial" w:eastAsiaTheme="minorEastAsia" w:hAnsi="Arial" w:cs="Arial"/>
        </w:rPr>
      </w:pPr>
    </w:p>
    <w:p w14:paraId="29B6A0B5" w14:textId="6BD49048" w:rsidR="00EC1133" w:rsidRDefault="00EC1133" w:rsidP="00EC1133">
      <w:pPr>
        <w:autoSpaceDE w:val="0"/>
        <w:autoSpaceDN w:val="0"/>
        <w:adjustRightInd w:val="0"/>
        <w:contextualSpacing/>
        <w:rPr>
          <w:rFonts w:ascii="Arial" w:eastAsiaTheme="minorEastAsia" w:hAnsi="Arial" w:cs="Arial"/>
        </w:rPr>
      </w:pPr>
      <w:r w:rsidRPr="003201ED">
        <w:rPr>
          <w:rFonts w:ascii="Arial" w:eastAsiaTheme="minorEastAsia" w:hAnsi="Arial" w:cs="Arial"/>
        </w:rPr>
        <w:t xml:space="preserve">In accordance with section 62(7)(e) of the Education Act, the school will not consider or </w:t>
      </w:r>
      <w:r w:rsidR="00A74883" w:rsidRPr="003201ED">
        <w:rPr>
          <w:rFonts w:ascii="Arial" w:eastAsiaTheme="minorEastAsia" w:hAnsi="Arial" w:cs="Arial"/>
        </w:rPr>
        <w:t>consider</w:t>
      </w:r>
      <w:r w:rsidRPr="003201ED">
        <w:rPr>
          <w:rFonts w:ascii="Arial" w:eastAsiaTheme="minorEastAsia" w:hAnsi="Arial" w:cs="Arial"/>
        </w:rPr>
        <w:t xml:space="preserve"> any of the following in deciding on applications for admission or when placing a student on a waiting list for admission to the school</w:t>
      </w:r>
      <w:r>
        <w:rPr>
          <w:rFonts w:ascii="Arial" w:eastAsiaTheme="minorEastAsia" w:hAnsi="Arial" w:cs="Arial"/>
        </w:rPr>
        <w:t>:</w:t>
      </w:r>
    </w:p>
    <w:p w14:paraId="5E400AFB" w14:textId="77777777" w:rsidR="00EC1133" w:rsidRDefault="00EC1133" w:rsidP="00EC1133">
      <w:pPr>
        <w:autoSpaceDE w:val="0"/>
        <w:autoSpaceDN w:val="0"/>
        <w:adjustRightInd w:val="0"/>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EC1133" w:rsidRPr="003201ED" w14:paraId="5FAD3F61" w14:textId="77777777" w:rsidTr="002F62CB">
        <w:tc>
          <w:tcPr>
            <w:tcW w:w="9016" w:type="dxa"/>
            <w:shd w:val="clear" w:color="auto" w:fill="E7E6E6" w:themeFill="background2"/>
          </w:tcPr>
          <w:p w14:paraId="39D3348A" w14:textId="77777777" w:rsidR="00EC1133" w:rsidRPr="00F704E7" w:rsidRDefault="00EC1133" w:rsidP="00C7607C">
            <w:pPr>
              <w:autoSpaceDE w:val="0"/>
              <w:autoSpaceDN w:val="0"/>
              <w:adjustRightInd w:val="0"/>
              <w:contextualSpacing/>
              <w:rPr>
                <w:rFonts w:ascii="TimesNewRomanPSMT" w:hAnsi="TimesNewRomanPSMT" w:cs="TimesNewRomanPSMT"/>
              </w:rPr>
            </w:pPr>
          </w:p>
          <w:p w14:paraId="76936407" w14:textId="77777777" w:rsidR="00EC1133" w:rsidRPr="009741EB" w:rsidRDefault="00EC1133" w:rsidP="00C7607C">
            <w:pPr>
              <w:numPr>
                <w:ilvl w:val="0"/>
                <w:numId w:val="34"/>
              </w:numPr>
              <w:autoSpaceDE w:val="0"/>
              <w:autoSpaceDN w:val="0"/>
              <w:adjustRightInd w:val="0"/>
              <w:ind w:hanging="407"/>
              <w:contextualSpacing/>
              <w:rPr>
                <w:rFonts w:ascii="Arial" w:hAnsi="Arial" w:cs="Arial"/>
                <w:color w:val="C00000"/>
              </w:rPr>
            </w:pPr>
            <w:r w:rsidRPr="009741EB">
              <w:rPr>
                <w:rFonts w:ascii="Arial" w:hAnsi="Arial" w:cs="Arial"/>
              </w:rPr>
              <w:t xml:space="preserve">a student’s prior attendance at a pre-school or pre-school service, including </w:t>
            </w:r>
            <w:proofErr w:type="spellStart"/>
            <w:r w:rsidRPr="009741EB">
              <w:rPr>
                <w:rFonts w:ascii="Arial" w:hAnsi="Arial" w:cs="Arial"/>
              </w:rPr>
              <w:t>naíonraí</w:t>
            </w:r>
            <w:proofErr w:type="spellEnd"/>
            <w:r w:rsidRPr="009741EB">
              <w:rPr>
                <w:rFonts w:ascii="Arial" w:hAnsi="Arial" w:cs="Arial"/>
              </w:rPr>
              <w:t xml:space="preserve">, </w:t>
            </w:r>
          </w:p>
          <w:p w14:paraId="0F714ED7" w14:textId="77777777" w:rsidR="00EC1133" w:rsidRPr="009741EB" w:rsidRDefault="00EC1133" w:rsidP="00C7607C">
            <w:pPr>
              <w:autoSpaceDE w:val="0"/>
              <w:autoSpaceDN w:val="0"/>
              <w:adjustRightInd w:val="0"/>
              <w:ind w:left="720"/>
              <w:rPr>
                <w:rFonts w:ascii="Arial" w:hAnsi="Arial" w:cs="Arial"/>
              </w:rPr>
            </w:pPr>
          </w:p>
          <w:p w14:paraId="08EA4FF9" w14:textId="77777777" w:rsidR="00EC1133" w:rsidRPr="009741EB" w:rsidRDefault="00EC1133" w:rsidP="00C7607C">
            <w:pPr>
              <w:numPr>
                <w:ilvl w:val="0"/>
                <w:numId w:val="34"/>
              </w:numPr>
              <w:autoSpaceDE w:val="0"/>
              <w:autoSpaceDN w:val="0"/>
              <w:adjustRightInd w:val="0"/>
              <w:contextualSpacing/>
              <w:rPr>
                <w:rFonts w:ascii="Arial" w:hAnsi="Arial" w:cs="Arial"/>
                <w:color w:val="FF0000"/>
              </w:rPr>
            </w:pPr>
            <w:r w:rsidRPr="009741EB">
              <w:rPr>
                <w:rFonts w:ascii="Arial" w:hAnsi="Arial" w:cs="Arial"/>
              </w:rPr>
              <w:t xml:space="preserve">the payment of fees or contributions (howsoever described) to the school; </w:t>
            </w:r>
          </w:p>
          <w:p w14:paraId="09081272"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a student’s academic ability, skills or aptitude;</w:t>
            </w:r>
          </w:p>
          <w:p w14:paraId="52A63ADD" w14:textId="77777777" w:rsidR="00EC1133" w:rsidRPr="009741EB" w:rsidRDefault="00EC1133" w:rsidP="00C7607C">
            <w:pPr>
              <w:autoSpaceDE w:val="0"/>
              <w:autoSpaceDN w:val="0"/>
              <w:adjustRightInd w:val="0"/>
              <w:ind w:left="1080"/>
              <w:contextualSpacing/>
              <w:rPr>
                <w:rFonts w:ascii="Arial" w:hAnsi="Arial" w:cs="Arial"/>
              </w:rPr>
            </w:pPr>
          </w:p>
          <w:p w14:paraId="4E2D1450"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the occupation, financial status, academic ability, skills or aptitude of a student’s parents;</w:t>
            </w:r>
          </w:p>
          <w:p w14:paraId="32712DB6" w14:textId="77777777" w:rsidR="00EC1133" w:rsidRPr="009741EB" w:rsidRDefault="00EC1133" w:rsidP="00C7607C">
            <w:pPr>
              <w:autoSpaceDE w:val="0"/>
              <w:autoSpaceDN w:val="0"/>
              <w:adjustRightInd w:val="0"/>
              <w:ind w:left="720"/>
              <w:contextualSpacing/>
              <w:rPr>
                <w:rFonts w:ascii="Arial" w:hAnsi="Arial" w:cs="Arial"/>
              </w:rPr>
            </w:pPr>
          </w:p>
          <w:p w14:paraId="3AF36121"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 xml:space="preserve">a requirement that a student, or his or her parents, attend an interview, open day or other meeting as a condition of admission; </w:t>
            </w:r>
          </w:p>
          <w:p w14:paraId="48915FE8"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a student’s connection to the school by virtue of a member of his or her family attending or having previously attended the school;</w:t>
            </w:r>
          </w:p>
          <w:p w14:paraId="52DC875D" w14:textId="77777777" w:rsidR="00EC1133" w:rsidRPr="009741EB" w:rsidRDefault="00EC1133" w:rsidP="00C7607C">
            <w:pPr>
              <w:ind w:left="720"/>
              <w:contextualSpacing/>
              <w:rPr>
                <w:rFonts w:ascii="Arial" w:hAnsi="Arial" w:cs="Arial"/>
              </w:rPr>
            </w:pPr>
          </w:p>
          <w:p w14:paraId="7141C988" w14:textId="77777777" w:rsidR="00EC1133" w:rsidRPr="009741EB" w:rsidRDefault="00EC1133" w:rsidP="00C7607C">
            <w:pPr>
              <w:numPr>
                <w:ilvl w:val="0"/>
                <w:numId w:val="34"/>
              </w:numPr>
              <w:autoSpaceDE w:val="0"/>
              <w:autoSpaceDN w:val="0"/>
              <w:adjustRightInd w:val="0"/>
              <w:contextualSpacing/>
              <w:rPr>
                <w:rFonts w:ascii="Arial" w:hAnsi="Arial" w:cs="Arial"/>
              </w:rPr>
            </w:pPr>
            <w:r w:rsidRPr="009741EB">
              <w:rPr>
                <w:rFonts w:ascii="Arial" w:hAnsi="Arial" w:cs="Arial"/>
              </w:rPr>
              <w:t xml:space="preserve">the date and time on which an application for admission was received by the school, </w:t>
            </w:r>
          </w:p>
          <w:p w14:paraId="03DD62F1" w14:textId="77777777" w:rsidR="00EC1133" w:rsidRPr="009741EB" w:rsidRDefault="00EC1133" w:rsidP="00C7607C">
            <w:pPr>
              <w:autoSpaceDE w:val="0"/>
              <w:autoSpaceDN w:val="0"/>
              <w:adjustRightInd w:val="0"/>
              <w:rPr>
                <w:rFonts w:ascii="Arial" w:hAnsi="Arial" w:cs="Arial"/>
                <w:color w:val="FF0000"/>
              </w:rPr>
            </w:pPr>
          </w:p>
          <w:p w14:paraId="5F2966D4" w14:textId="77777777" w:rsidR="00EC1133" w:rsidRPr="009741EB" w:rsidRDefault="00EC1133" w:rsidP="00C7607C">
            <w:pPr>
              <w:autoSpaceDE w:val="0"/>
              <w:autoSpaceDN w:val="0"/>
              <w:adjustRightInd w:val="0"/>
              <w:ind w:left="720"/>
              <w:rPr>
                <w:rFonts w:ascii="Arial" w:hAnsi="Arial" w:cs="Arial"/>
              </w:rPr>
            </w:pPr>
            <w:r w:rsidRPr="009741EB">
              <w:rPr>
                <w:rFonts w:ascii="Arial" w:hAnsi="Arial" w:cs="Arial"/>
              </w:rPr>
              <w:t>This is subject to the application being received at any time during the period specified for receiving applications set out in the annual admission notice of the school for the school year concerned.</w:t>
            </w:r>
          </w:p>
          <w:p w14:paraId="525AC475" w14:textId="77777777" w:rsidR="00EC1133" w:rsidRDefault="00EC1133" w:rsidP="00C7607C">
            <w:pPr>
              <w:autoSpaceDE w:val="0"/>
              <w:autoSpaceDN w:val="0"/>
              <w:adjustRightInd w:val="0"/>
              <w:ind w:left="720"/>
              <w:rPr>
                <w:rFonts w:ascii="Arial" w:hAnsi="Arial" w:cs="Arial"/>
              </w:rPr>
            </w:pPr>
            <w:r w:rsidRPr="009741EB">
              <w:rPr>
                <w:rFonts w:ascii="Arial" w:hAnsi="Arial" w:cs="Arial"/>
              </w:rPr>
              <w:t>This is also subject to the school making offers based on existing waiting lists (up until 31</w:t>
            </w:r>
            <w:r w:rsidRPr="009741EB">
              <w:rPr>
                <w:rFonts w:ascii="Arial" w:hAnsi="Arial" w:cs="Arial"/>
                <w:vertAlign w:val="superscript"/>
              </w:rPr>
              <w:t>st</w:t>
            </w:r>
            <w:r w:rsidRPr="009741EB">
              <w:rPr>
                <w:rFonts w:ascii="Arial" w:hAnsi="Arial" w:cs="Arial"/>
              </w:rPr>
              <w:t xml:space="preserve"> January 2025 only). </w:t>
            </w:r>
          </w:p>
          <w:p w14:paraId="06B27208" w14:textId="77777777" w:rsidR="005D5F61" w:rsidRDefault="005D5F61" w:rsidP="00C7607C">
            <w:pPr>
              <w:autoSpaceDE w:val="0"/>
              <w:autoSpaceDN w:val="0"/>
              <w:adjustRightInd w:val="0"/>
              <w:ind w:left="720"/>
              <w:rPr>
                <w:rFonts w:ascii="Arial" w:hAnsi="Arial" w:cs="Arial"/>
              </w:rPr>
            </w:pPr>
          </w:p>
          <w:p w14:paraId="7F2F967D" w14:textId="77777777" w:rsidR="00EC1133" w:rsidRPr="003201ED" w:rsidRDefault="00EC1133" w:rsidP="00C7607C">
            <w:pPr>
              <w:autoSpaceDE w:val="0"/>
              <w:autoSpaceDN w:val="0"/>
              <w:adjustRightInd w:val="0"/>
              <w:ind w:left="720"/>
              <w:rPr>
                <w:rFonts w:ascii="Arial" w:hAnsi="Arial" w:cs="Arial"/>
                <w:color w:val="FF0000"/>
              </w:rPr>
            </w:pPr>
          </w:p>
        </w:tc>
      </w:tr>
    </w:tbl>
    <w:p w14:paraId="146563C0" w14:textId="77777777" w:rsidR="00EC1133" w:rsidRDefault="00EC1133" w:rsidP="00EC1133">
      <w:pPr>
        <w:pStyle w:val="ListParagraph"/>
        <w:ind w:left="851"/>
        <w:jc w:val="both"/>
        <w:rPr>
          <w:rFonts w:ascii="Arial" w:eastAsiaTheme="minorEastAsia" w:hAnsi="Arial" w:cs="Arial"/>
          <w:b/>
          <w:color w:val="385623" w:themeColor="accent6" w:themeShade="80"/>
          <w:sz w:val="24"/>
          <w:szCs w:val="24"/>
        </w:rPr>
      </w:pPr>
    </w:p>
    <w:p w14:paraId="2E282C7F" w14:textId="77777777" w:rsidR="00AD486D" w:rsidRDefault="00AD486D" w:rsidP="00EC1133">
      <w:pPr>
        <w:pStyle w:val="ListParagraph"/>
        <w:ind w:left="851"/>
        <w:jc w:val="both"/>
        <w:rPr>
          <w:rFonts w:ascii="Arial" w:eastAsiaTheme="minorEastAsia" w:hAnsi="Arial" w:cs="Arial"/>
          <w:b/>
          <w:color w:val="385623" w:themeColor="accent6" w:themeShade="80"/>
          <w:sz w:val="24"/>
          <w:szCs w:val="24"/>
        </w:rPr>
      </w:pPr>
    </w:p>
    <w:p w14:paraId="10B08BBA" w14:textId="77777777" w:rsidR="00EC1133" w:rsidRPr="0010380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5FED2347" w14:textId="77777777" w:rsidR="00EC1133" w:rsidRPr="003201ED" w:rsidRDefault="00EC1133" w:rsidP="00EC1133">
      <w:pPr>
        <w:pStyle w:val="ListParagraph"/>
        <w:jc w:val="both"/>
        <w:rPr>
          <w:rFonts w:ascii="Arial" w:eastAsiaTheme="minorEastAsia" w:hAnsi="Arial" w:cs="Arial"/>
          <w:b/>
        </w:rPr>
      </w:pPr>
    </w:p>
    <w:p w14:paraId="276F4A4A" w14:textId="03C2708F" w:rsidR="00EC1133" w:rsidRDefault="00EC1133" w:rsidP="00EC1133">
      <w:pPr>
        <w:rPr>
          <w:rFonts w:ascii="Arial" w:eastAsiaTheme="minorEastAsia" w:hAnsi="Arial" w:cs="Arial"/>
        </w:rPr>
      </w:pPr>
      <w:r w:rsidRPr="003201ED">
        <w:rPr>
          <w:rFonts w:ascii="Arial" w:eastAsiaTheme="minorEastAsia" w:hAnsi="Arial" w:cs="Arial"/>
        </w:rPr>
        <w:t>All decisions on applicatio</w:t>
      </w:r>
      <w:r w:rsidR="003A34C1">
        <w:rPr>
          <w:rFonts w:ascii="Arial" w:eastAsiaTheme="minorEastAsia" w:hAnsi="Arial" w:cs="Arial"/>
        </w:rPr>
        <w:t xml:space="preserve">ns for admission to New Cross </w:t>
      </w:r>
      <w:r w:rsidR="00F05975">
        <w:rPr>
          <w:rFonts w:ascii="Arial" w:eastAsiaTheme="minorEastAsia" w:hAnsi="Arial" w:cs="Arial"/>
        </w:rPr>
        <w:t xml:space="preserve">College </w:t>
      </w:r>
      <w:r w:rsidR="00F05975" w:rsidRPr="003201ED">
        <w:rPr>
          <w:rFonts w:ascii="Arial" w:eastAsiaTheme="minorEastAsia" w:hAnsi="Arial" w:cs="Arial"/>
        </w:rPr>
        <w:t>will</w:t>
      </w:r>
      <w:r>
        <w:rPr>
          <w:rFonts w:ascii="Arial" w:eastAsiaTheme="minorEastAsia" w:hAnsi="Arial" w:cs="Arial"/>
        </w:rPr>
        <w:t xml:space="preserve"> be</w:t>
      </w:r>
      <w:r w:rsidRPr="003201ED">
        <w:rPr>
          <w:rFonts w:ascii="Arial" w:eastAsiaTheme="minorEastAsia" w:hAnsi="Arial" w:cs="Arial"/>
        </w:rPr>
        <w:t xml:space="preserve"> based on the following:</w:t>
      </w:r>
    </w:p>
    <w:p w14:paraId="7381B725" w14:textId="77777777" w:rsidR="00EC1133" w:rsidRPr="003201ED" w:rsidRDefault="00EC1133" w:rsidP="00EC1133">
      <w:pPr>
        <w:rPr>
          <w:rFonts w:ascii="Arial" w:eastAsiaTheme="minorEastAsia" w:hAnsi="Arial" w:cs="Arial"/>
        </w:rPr>
      </w:pPr>
    </w:p>
    <w:p w14:paraId="525C0478" w14:textId="77777777" w:rsidR="00EC1133" w:rsidRPr="00212DB7" w:rsidRDefault="00EC1133" w:rsidP="00EC1133">
      <w:pPr>
        <w:pStyle w:val="ListParagraph"/>
        <w:numPr>
          <w:ilvl w:val="0"/>
          <w:numId w:val="37"/>
        </w:numPr>
        <w:ind w:left="426"/>
        <w:rPr>
          <w:rFonts w:ascii="Arial" w:eastAsiaTheme="minorEastAsia" w:hAnsi="Arial" w:cs="Arial"/>
          <w:b/>
        </w:rPr>
      </w:pPr>
      <w:r>
        <w:rPr>
          <w:rFonts w:ascii="Arial" w:eastAsiaTheme="minorEastAsia" w:hAnsi="Arial" w:cs="Arial"/>
        </w:rPr>
        <w:t>O</w:t>
      </w:r>
      <w:r w:rsidRPr="003201ED">
        <w:rPr>
          <w:rFonts w:ascii="Arial" w:eastAsiaTheme="minorEastAsia" w:hAnsi="Arial" w:cs="Arial"/>
        </w:rPr>
        <w:t>ur</w:t>
      </w:r>
      <w:r>
        <w:rPr>
          <w:rFonts w:ascii="Arial" w:eastAsiaTheme="minorEastAsia" w:hAnsi="Arial" w:cs="Arial"/>
        </w:rPr>
        <w:t xml:space="preserve"> school’s admission policy</w:t>
      </w:r>
    </w:p>
    <w:p w14:paraId="2F245D84" w14:textId="77777777" w:rsidR="00EC1133" w:rsidRPr="003201ED" w:rsidRDefault="00EC1133" w:rsidP="00EC1133">
      <w:pPr>
        <w:pStyle w:val="ListParagraph"/>
        <w:numPr>
          <w:ilvl w:val="0"/>
          <w:numId w:val="37"/>
        </w:numPr>
        <w:ind w:left="426"/>
        <w:rPr>
          <w:rFonts w:ascii="Arial" w:eastAsiaTheme="minorEastAsia" w:hAnsi="Arial" w:cs="Arial"/>
          <w:b/>
        </w:rPr>
      </w:pPr>
      <w:r>
        <w:rPr>
          <w:rFonts w:ascii="Arial" w:eastAsiaTheme="minorEastAsia" w:hAnsi="Arial" w:cs="Arial"/>
        </w:rPr>
        <w:t>T</w:t>
      </w:r>
      <w:r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21245657" w14:textId="77777777" w:rsidR="00EC1133" w:rsidRPr="003201ED" w:rsidRDefault="00EC1133" w:rsidP="00C7607C">
      <w:pPr>
        <w:pStyle w:val="ListParagraph"/>
        <w:numPr>
          <w:ilvl w:val="0"/>
          <w:numId w:val="37"/>
        </w:numPr>
        <w:ind w:left="426"/>
        <w:jc w:val="both"/>
        <w:rPr>
          <w:rFonts w:ascii="Arial" w:eastAsiaTheme="minorEastAsia" w:hAnsi="Arial" w:cs="Arial"/>
          <w:b/>
        </w:rPr>
      </w:pPr>
      <w:r w:rsidRPr="003201ED">
        <w:rPr>
          <w:rFonts w:ascii="Arial" w:eastAsiaTheme="minorEastAsia" w:hAnsi="Arial" w:cs="Arial"/>
        </w:rPr>
        <w:t>The information</w:t>
      </w:r>
      <w:r w:rsidRPr="003201ED">
        <w:rPr>
          <w:rFonts w:ascii="Arial" w:eastAsiaTheme="minorEastAsia" w:hAnsi="Arial" w:cs="Arial"/>
          <w:color w:val="0070C0"/>
        </w:rPr>
        <w:t xml:space="preserve"> </w:t>
      </w:r>
      <w:r w:rsidRPr="003201ED">
        <w:rPr>
          <w:rFonts w:ascii="Arial" w:eastAsiaTheme="minorEastAsia" w:hAnsi="Arial" w:cs="Arial"/>
        </w:rPr>
        <w:t>provided by the applicant in the school’s official application form received during the period specified in our annual admission notice for receiving appl</w:t>
      </w:r>
      <w:r>
        <w:rPr>
          <w:rFonts w:ascii="Arial" w:eastAsiaTheme="minorEastAsia" w:hAnsi="Arial" w:cs="Arial"/>
        </w:rPr>
        <w:t>ications</w:t>
      </w:r>
    </w:p>
    <w:p w14:paraId="0A1102BA" w14:textId="77777777" w:rsidR="00EC1133" w:rsidRPr="003201ED" w:rsidRDefault="00EC1133" w:rsidP="00C7607C">
      <w:pPr>
        <w:pStyle w:val="ListParagraph"/>
        <w:ind w:left="426"/>
        <w:jc w:val="both"/>
        <w:rPr>
          <w:rFonts w:ascii="Arial" w:eastAsiaTheme="minorEastAsia" w:hAnsi="Arial" w:cs="Arial"/>
        </w:rPr>
      </w:pPr>
    </w:p>
    <w:p w14:paraId="49A2591C" w14:textId="77777777" w:rsidR="00EC1133" w:rsidRPr="003201ED" w:rsidRDefault="00EC1133" w:rsidP="00C7607C">
      <w:pPr>
        <w:pStyle w:val="ListParagraph"/>
        <w:ind w:left="426"/>
        <w:jc w:val="both"/>
        <w:rPr>
          <w:rFonts w:ascii="Arial" w:eastAsiaTheme="minorEastAsia" w:hAnsi="Arial" w:cs="Arial"/>
        </w:rPr>
      </w:pPr>
      <w:r w:rsidRPr="003201ED">
        <w:rPr>
          <w:rFonts w:ascii="Arial" w:eastAsiaTheme="minorEastAsia" w:hAnsi="Arial" w:cs="Arial"/>
        </w:rPr>
        <w:t xml:space="preserve">(Please see </w:t>
      </w:r>
      <w:hyperlink w:anchor="_Procedures_for_admission" w:history="1">
        <w:r w:rsidRPr="00F10754">
          <w:rPr>
            <w:rStyle w:val="Hyperlink"/>
            <w:rFonts w:ascii="Arial" w:eastAsiaTheme="minorEastAsia" w:hAnsi="Arial" w:cs="Arial"/>
          </w:rPr>
          <w:t>sectio</w:t>
        </w:r>
        <w:r>
          <w:rPr>
            <w:rStyle w:val="Hyperlink"/>
            <w:rFonts w:ascii="Arial" w:eastAsiaTheme="minorEastAsia" w:hAnsi="Arial" w:cs="Arial"/>
          </w:rPr>
          <w:t>n 1</w:t>
        </w:r>
      </w:hyperlink>
      <w:r>
        <w:rPr>
          <w:rStyle w:val="Hyperlink"/>
          <w:rFonts w:ascii="Arial" w:eastAsiaTheme="minorEastAsia" w:hAnsi="Arial" w:cs="Arial"/>
        </w:rPr>
        <w:t>4</w:t>
      </w:r>
      <w:r w:rsidRPr="003201ED">
        <w:rPr>
          <w:rFonts w:ascii="Arial" w:eastAsiaTheme="minorEastAsia" w:hAnsi="Arial" w:cs="Arial"/>
        </w:rPr>
        <w:t xml:space="preserve"> below in relation to applications received outside of the admissions period and </w:t>
      </w:r>
      <w:hyperlink w:anchor="_Declaration_in_relation" w:history="1">
        <w:r w:rsidRPr="00883B35">
          <w:rPr>
            <w:rStyle w:val="Hyperlink"/>
            <w:rFonts w:ascii="Arial" w:eastAsiaTheme="minorEastAsia" w:hAnsi="Arial" w:cs="Arial"/>
          </w:rPr>
          <w:t>sectio</w:t>
        </w:r>
        <w:r>
          <w:rPr>
            <w:rStyle w:val="Hyperlink"/>
            <w:rFonts w:ascii="Arial" w:eastAsiaTheme="minorEastAsia" w:hAnsi="Arial" w:cs="Arial"/>
          </w:rPr>
          <w:t xml:space="preserve">n 15 </w:t>
        </w:r>
      </w:hyperlink>
      <w:r w:rsidRPr="003201ED">
        <w:rPr>
          <w:rFonts w:ascii="Arial" w:eastAsiaTheme="minorEastAsia" w:hAnsi="Arial" w:cs="Arial"/>
        </w:rPr>
        <w:t xml:space="preserve"> below in relation to applications for places in years other than the intake group.)</w:t>
      </w:r>
    </w:p>
    <w:p w14:paraId="74416235" w14:textId="77777777" w:rsidR="00EC1133" w:rsidRPr="003201ED" w:rsidRDefault="00EC1133" w:rsidP="00C7607C">
      <w:pPr>
        <w:pStyle w:val="ListParagraph"/>
        <w:ind w:left="426"/>
        <w:jc w:val="both"/>
        <w:rPr>
          <w:rFonts w:ascii="Arial" w:eastAsiaTheme="minorEastAsia" w:hAnsi="Arial" w:cs="Arial"/>
        </w:rPr>
      </w:pPr>
    </w:p>
    <w:p w14:paraId="0B617FB2" w14:textId="7B3476CB" w:rsidR="00EC1133" w:rsidRPr="003201ED" w:rsidRDefault="00EC1133" w:rsidP="00C7607C">
      <w:pPr>
        <w:jc w:val="both"/>
        <w:rPr>
          <w:rFonts w:ascii="Arial" w:eastAsiaTheme="minorEastAsia" w:hAnsi="Arial" w:cs="Arial"/>
        </w:rPr>
      </w:pPr>
      <w:r w:rsidRPr="003201ED">
        <w:rPr>
          <w:rFonts w:ascii="Arial" w:eastAsiaTheme="minorEastAsia" w:hAnsi="Arial" w:cs="Arial"/>
        </w:rPr>
        <w:t xml:space="preserve">Selection criteria that are not included in our school admission policy will not be used to </w:t>
      </w:r>
      <w:r w:rsidR="00A74883" w:rsidRPr="003201ED">
        <w:rPr>
          <w:rFonts w:ascii="Arial" w:eastAsiaTheme="minorEastAsia" w:hAnsi="Arial" w:cs="Arial"/>
        </w:rPr>
        <w:t>decide</w:t>
      </w:r>
      <w:r w:rsidRPr="003201ED">
        <w:rPr>
          <w:rFonts w:ascii="Arial" w:eastAsiaTheme="minorEastAsia" w:hAnsi="Arial" w:cs="Arial"/>
        </w:rPr>
        <w:t xml:space="preserve"> on an application for a place in our school.</w:t>
      </w:r>
    </w:p>
    <w:p w14:paraId="366C8DA1" w14:textId="77777777" w:rsidR="00EC1133" w:rsidRPr="003201ED" w:rsidRDefault="00EC1133" w:rsidP="00C7607C">
      <w:pPr>
        <w:jc w:val="both"/>
        <w:rPr>
          <w:rFonts w:ascii="Arial" w:eastAsiaTheme="minorEastAsia" w:hAnsi="Arial" w:cs="Arial"/>
          <w:b/>
        </w:rPr>
      </w:pPr>
    </w:p>
    <w:p w14:paraId="7D823BA4" w14:textId="77777777" w:rsidR="00EC1133" w:rsidRPr="00F10754"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083700D6" w14:textId="77777777" w:rsidR="00EC1133" w:rsidRPr="003201ED" w:rsidRDefault="00EC1133" w:rsidP="00C7607C">
      <w:pPr>
        <w:autoSpaceDE w:val="0"/>
        <w:autoSpaceDN w:val="0"/>
        <w:adjustRightInd w:val="0"/>
        <w:contextualSpacing/>
        <w:jc w:val="both"/>
        <w:rPr>
          <w:rFonts w:ascii="Arial" w:eastAsiaTheme="minorEastAsia" w:hAnsi="Arial" w:cs="Arial"/>
          <w:color w:val="385623" w:themeColor="accent6" w:themeShade="80"/>
        </w:rPr>
      </w:pPr>
    </w:p>
    <w:p w14:paraId="4127C7C4" w14:textId="77777777"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Applicants will be informed in writing as to the decision of the school, within the timeline outlined in the annual admissions notice. </w:t>
      </w:r>
    </w:p>
    <w:p w14:paraId="2E27829F" w14:textId="77777777" w:rsidR="00EC1133" w:rsidRPr="003201ED" w:rsidRDefault="00EC1133" w:rsidP="00C7607C">
      <w:pPr>
        <w:autoSpaceDE w:val="0"/>
        <w:autoSpaceDN w:val="0"/>
        <w:adjustRightInd w:val="0"/>
        <w:jc w:val="both"/>
        <w:rPr>
          <w:rFonts w:ascii="Arial" w:eastAsiaTheme="minorEastAsia" w:hAnsi="Arial" w:cs="Arial"/>
        </w:rPr>
      </w:pPr>
    </w:p>
    <w:p w14:paraId="3CCACE20" w14:textId="77777777"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4B527C96" w14:textId="77777777" w:rsidR="00EC1133" w:rsidRPr="003201ED" w:rsidRDefault="00EC1133" w:rsidP="00C7607C">
      <w:pPr>
        <w:autoSpaceDE w:val="0"/>
        <w:autoSpaceDN w:val="0"/>
        <w:adjustRightInd w:val="0"/>
        <w:contextualSpacing/>
        <w:jc w:val="both"/>
        <w:rPr>
          <w:rFonts w:ascii="Arial" w:eastAsiaTheme="minorEastAsia" w:hAnsi="Arial" w:cs="Arial"/>
        </w:rPr>
      </w:pPr>
    </w:p>
    <w:p w14:paraId="368273F7" w14:textId="77777777" w:rsidR="00EC1133" w:rsidRPr="003201ED" w:rsidRDefault="00EC1133" w:rsidP="00C7607C">
      <w:pPr>
        <w:autoSpaceDE w:val="0"/>
        <w:autoSpaceDN w:val="0"/>
        <w:adjustRightInd w:val="0"/>
        <w:contextualSpacing/>
        <w:jc w:val="both"/>
        <w:rPr>
          <w:rFonts w:ascii="Arial" w:eastAsiaTheme="minorEastAsia" w:hAnsi="Arial" w:cs="Arial"/>
        </w:rPr>
      </w:pPr>
      <w:r w:rsidRPr="003201ED">
        <w:rPr>
          <w:rFonts w:ascii="Arial" w:eastAsiaTheme="minorEastAsia" w:hAnsi="Arial" w:cs="Arial"/>
        </w:rPr>
        <w:t xml:space="preserve">Applicants will be informed of the right to seek a review/right of appeal of the school’s decision (see </w:t>
      </w:r>
      <w:hyperlink w:anchor="_Reviews/appeals" w:history="1">
        <w:r w:rsidRPr="00883B35">
          <w:rPr>
            <w:rStyle w:val="Hyperlink"/>
            <w:rFonts w:ascii="Arial" w:eastAsiaTheme="minorEastAsia" w:hAnsi="Arial" w:cs="Arial"/>
          </w:rPr>
          <w:t>section 18</w:t>
        </w:r>
      </w:hyperlink>
      <w:r>
        <w:rPr>
          <w:rFonts w:ascii="Arial" w:eastAsiaTheme="minorEastAsia" w:hAnsi="Arial" w:cs="Arial"/>
        </w:rPr>
        <w:t xml:space="preserve"> </w:t>
      </w:r>
      <w:r w:rsidRPr="003201ED">
        <w:rPr>
          <w:rFonts w:ascii="Arial" w:eastAsiaTheme="minorEastAsia" w:hAnsi="Arial" w:cs="Arial"/>
        </w:rPr>
        <w:t>below for further details).</w:t>
      </w:r>
    </w:p>
    <w:p w14:paraId="45A78CAB" w14:textId="77777777" w:rsidR="00EC1133" w:rsidRPr="003201ED" w:rsidRDefault="00EC1133" w:rsidP="00C7607C">
      <w:pPr>
        <w:autoSpaceDE w:val="0"/>
        <w:autoSpaceDN w:val="0"/>
        <w:adjustRightInd w:val="0"/>
        <w:contextualSpacing/>
        <w:jc w:val="both"/>
        <w:rPr>
          <w:rFonts w:ascii="Arial" w:eastAsiaTheme="minorEastAsia" w:hAnsi="Arial" w:cs="Arial"/>
        </w:rPr>
      </w:pPr>
    </w:p>
    <w:p w14:paraId="47CC4FF7" w14:textId="77777777" w:rsidR="00EC1133" w:rsidRPr="003201ED" w:rsidRDefault="00EC1133" w:rsidP="00C7607C">
      <w:pPr>
        <w:jc w:val="both"/>
        <w:rPr>
          <w:rFonts w:ascii="Arial" w:eastAsiaTheme="minorEastAsia" w:hAnsi="Arial" w:cs="Arial"/>
          <w:color w:val="385623" w:themeColor="accent6" w:themeShade="80"/>
        </w:rPr>
      </w:pPr>
    </w:p>
    <w:p w14:paraId="04249A64" w14:textId="77777777" w:rsidR="00EC1133" w:rsidRPr="0010380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bookmarkStart w:id="4" w:name="_Acceptance_of_an"/>
      <w:bookmarkEnd w:id="4"/>
      <w:r w:rsidRPr="00103809">
        <w:rPr>
          <w:rFonts w:ascii="Arial" w:eastAsiaTheme="minorEastAsia" w:hAnsi="Arial" w:cs="Arial"/>
          <w:b/>
          <w:color w:val="385623" w:themeColor="accent6" w:themeShade="80"/>
          <w:sz w:val="24"/>
          <w:szCs w:val="24"/>
        </w:rPr>
        <w:t xml:space="preserve"> </w:t>
      </w:r>
      <w:bookmarkStart w:id="5" w:name="_Ref31796919"/>
      <w:r w:rsidRPr="00103809">
        <w:rPr>
          <w:rFonts w:ascii="Arial" w:eastAsiaTheme="minorEastAsia" w:hAnsi="Arial" w:cs="Arial"/>
          <w:b/>
          <w:color w:val="385623" w:themeColor="accent6" w:themeShade="80"/>
          <w:sz w:val="24"/>
          <w:szCs w:val="24"/>
        </w:rPr>
        <w:t>Acceptance of an offer of a place by an applicant</w:t>
      </w:r>
      <w:bookmarkEnd w:id="5"/>
    </w:p>
    <w:p w14:paraId="0B4391C6" w14:textId="77777777" w:rsidR="00EC1133" w:rsidRPr="003201ED" w:rsidRDefault="00EC1133" w:rsidP="00C7607C">
      <w:pPr>
        <w:pStyle w:val="ListParagraph"/>
        <w:jc w:val="both"/>
        <w:rPr>
          <w:rFonts w:ascii="Arial" w:eastAsiaTheme="minorEastAsia" w:hAnsi="Arial" w:cs="Arial"/>
          <w:b/>
          <w:color w:val="385623" w:themeColor="accent6" w:themeShade="80"/>
        </w:rPr>
      </w:pPr>
    </w:p>
    <w:p w14:paraId="3A3C092F" w14:textId="5878F9E7"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In accepting an </w:t>
      </w:r>
      <w:r w:rsidR="00925FEE">
        <w:rPr>
          <w:rFonts w:ascii="Arial" w:eastAsiaTheme="minorEastAsia" w:hAnsi="Arial" w:cs="Arial"/>
        </w:rPr>
        <w:t>offer of admission from New Cross College,</w:t>
      </w:r>
      <w:r w:rsidRPr="003201ED">
        <w:rPr>
          <w:rFonts w:ascii="Arial" w:eastAsiaTheme="minorEastAsia" w:hAnsi="Arial" w:cs="Arial"/>
        </w:rPr>
        <w:t xml:space="preserve"> you must indicate—</w:t>
      </w:r>
    </w:p>
    <w:p w14:paraId="2C392904" w14:textId="77777777" w:rsidR="00EC1133" w:rsidRPr="003201ED" w:rsidRDefault="00EC1133" w:rsidP="00C7607C">
      <w:pPr>
        <w:autoSpaceDE w:val="0"/>
        <w:autoSpaceDN w:val="0"/>
        <w:adjustRightInd w:val="0"/>
        <w:jc w:val="both"/>
        <w:rPr>
          <w:rFonts w:ascii="Arial" w:eastAsiaTheme="minorEastAsia" w:hAnsi="Arial" w:cs="Arial"/>
        </w:rPr>
      </w:pPr>
    </w:p>
    <w:p w14:paraId="27E7493C" w14:textId="77777777" w:rsidR="00EC1133" w:rsidRPr="003201ED" w:rsidRDefault="00EC1133" w:rsidP="00C7607C">
      <w:pPr>
        <w:autoSpaceDE w:val="0"/>
        <w:autoSpaceDN w:val="0"/>
        <w:adjustRightInd w:val="0"/>
        <w:ind w:left="720"/>
        <w:jc w:val="both"/>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whether or not you have accepted an offer of admission for another school or schools. If you have accepted such an offer, you must also provide details of the offer or offers concerned and</w:t>
      </w:r>
    </w:p>
    <w:p w14:paraId="6EF140E9" w14:textId="77777777" w:rsidR="00EC1133" w:rsidRDefault="00EC1133" w:rsidP="00C7607C">
      <w:pPr>
        <w:autoSpaceDE w:val="0"/>
        <w:autoSpaceDN w:val="0"/>
        <w:adjustRightInd w:val="0"/>
        <w:ind w:left="720"/>
        <w:jc w:val="both"/>
        <w:rPr>
          <w:rFonts w:ascii="Arial" w:eastAsiaTheme="minorEastAsia" w:hAnsi="Arial" w:cs="Arial"/>
        </w:rPr>
      </w:pPr>
    </w:p>
    <w:p w14:paraId="38541ABD" w14:textId="77777777" w:rsidR="00EC1133" w:rsidRDefault="00EC1133" w:rsidP="00C7607C">
      <w:pPr>
        <w:autoSpaceDE w:val="0"/>
        <w:autoSpaceDN w:val="0"/>
        <w:adjustRightInd w:val="0"/>
        <w:ind w:left="720"/>
        <w:jc w:val="both"/>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0D929450" w14:textId="77777777" w:rsidR="00EC1133" w:rsidRDefault="00EC1133" w:rsidP="00C7607C">
      <w:pPr>
        <w:autoSpaceDE w:val="0"/>
        <w:autoSpaceDN w:val="0"/>
        <w:adjustRightInd w:val="0"/>
        <w:ind w:left="720"/>
        <w:jc w:val="both"/>
        <w:rPr>
          <w:rFonts w:ascii="Arial" w:eastAsiaTheme="minorEastAsia" w:hAnsi="Arial" w:cs="Arial"/>
        </w:rPr>
      </w:pPr>
    </w:p>
    <w:p w14:paraId="4B5077C3" w14:textId="77777777" w:rsidR="00EC1133" w:rsidRDefault="00EC1133" w:rsidP="00C7607C">
      <w:pPr>
        <w:autoSpaceDE w:val="0"/>
        <w:autoSpaceDN w:val="0"/>
        <w:adjustRightInd w:val="0"/>
        <w:jc w:val="both"/>
        <w:rPr>
          <w:rFonts w:ascii="Arial" w:eastAsiaTheme="minorEastAsia" w:hAnsi="Arial" w:cs="Arial"/>
        </w:rPr>
      </w:pPr>
      <w:r>
        <w:rPr>
          <w:rFonts w:ascii="Arial" w:eastAsiaTheme="minorEastAsia" w:hAnsi="Arial" w:cs="Arial"/>
        </w:rPr>
        <w:t>Applicants should be aware that failure to disclose this information on the acceptance of a place may lead to an offer being withdrawn by the school.</w:t>
      </w:r>
    </w:p>
    <w:p w14:paraId="690F3E3E" w14:textId="77777777" w:rsidR="00EC1133" w:rsidRPr="003201ED" w:rsidRDefault="00EC1133" w:rsidP="00C7607C">
      <w:pPr>
        <w:autoSpaceDE w:val="0"/>
        <w:autoSpaceDN w:val="0"/>
        <w:adjustRightInd w:val="0"/>
        <w:jc w:val="both"/>
        <w:rPr>
          <w:rFonts w:ascii="Arial" w:eastAsiaTheme="minorEastAsia" w:hAnsi="Arial" w:cs="Arial"/>
        </w:rPr>
      </w:pPr>
    </w:p>
    <w:p w14:paraId="08D3B887" w14:textId="77777777" w:rsidR="00EC1133" w:rsidRPr="0010380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3D5ACB04" w14:textId="77777777" w:rsidR="00EC1133" w:rsidRPr="003201ED" w:rsidRDefault="00EC1133" w:rsidP="00C7607C">
      <w:pPr>
        <w:autoSpaceDE w:val="0"/>
        <w:autoSpaceDN w:val="0"/>
        <w:adjustRightInd w:val="0"/>
        <w:jc w:val="both"/>
        <w:rPr>
          <w:rFonts w:ascii="Arial" w:eastAsiaTheme="minorEastAsia" w:hAnsi="Arial" w:cs="Arial"/>
          <w:color w:val="385623" w:themeColor="accent6" w:themeShade="80"/>
        </w:rPr>
      </w:pPr>
    </w:p>
    <w:p w14:paraId="5F2B263A" w14:textId="7BCC0E01" w:rsidR="00EC1133"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 xml:space="preserve">An offer of admission may not be made or </w:t>
      </w:r>
      <w:r w:rsidR="00925FEE">
        <w:rPr>
          <w:rFonts w:ascii="Arial" w:eastAsiaTheme="minorEastAsia" w:hAnsi="Arial" w:cs="Arial"/>
        </w:rPr>
        <w:t xml:space="preserve">may be withdrawn by New Cross College </w:t>
      </w:r>
      <w:r w:rsidR="00925FEE" w:rsidRPr="003201ED">
        <w:rPr>
          <w:rFonts w:ascii="Arial" w:eastAsiaTheme="minorEastAsia" w:hAnsi="Arial" w:cs="Arial"/>
        </w:rPr>
        <w:t>where</w:t>
      </w:r>
      <w:r w:rsidRPr="003201ED">
        <w:rPr>
          <w:rFonts w:ascii="Arial" w:eastAsiaTheme="minorEastAsia" w:hAnsi="Arial" w:cs="Arial"/>
        </w:rPr>
        <w:t>—</w:t>
      </w:r>
    </w:p>
    <w:p w14:paraId="15666DBE" w14:textId="77777777" w:rsidR="00EC1133" w:rsidRPr="003201ED" w:rsidRDefault="00EC1133" w:rsidP="00C7607C">
      <w:pPr>
        <w:autoSpaceDE w:val="0"/>
        <w:autoSpaceDN w:val="0"/>
        <w:adjustRightInd w:val="0"/>
        <w:jc w:val="both"/>
        <w:rPr>
          <w:rFonts w:ascii="Arial" w:eastAsiaTheme="minorEastAsia" w:hAnsi="Arial" w:cs="Arial"/>
        </w:rPr>
      </w:pPr>
    </w:p>
    <w:p w14:paraId="158CD05E" w14:textId="77777777" w:rsidR="00EC1133" w:rsidRPr="003201ED"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56225E6B" w14:textId="77777777" w:rsidR="00EC1133" w:rsidRPr="003201ED"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7F8D1884" w14:textId="77777777" w:rsidR="00EC1133" w:rsidRPr="003201ED"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lastRenderedPageBreak/>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2F28480" w14:textId="77777777" w:rsidR="00EC1133" w:rsidRDefault="00EC1133" w:rsidP="00C7607C">
      <w:pPr>
        <w:numPr>
          <w:ilvl w:val="0"/>
          <w:numId w:val="32"/>
        </w:numPr>
        <w:autoSpaceDE w:val="0"/>
        <w:autoSpaceDN w:val="0"/>
        <w:adjustRightInd w:val="0"/>
        <w:ind w:left="851" w:hanging="491"/>
        <w:contextualSpacing/>
        <w:jc w:val="both"/>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Pr="00883B35">
          <w:rPr>
            <w:rStyle w:val="Hyperlink"/>
            <w:rFonts w:ascii="Arial" w:eastAsiaTheme="minorEastAsia" w:hAnsi="Arial" w:cs="Arial"/>
          </w:rPr>
          <w:t>section 10</w:t>
        </w:r>
      </w:hyperlink>
      <w:r>
        <w:rPr>
          <w:rFonts w:ascii="Arial" w:eastAsiaTheme="minorEastAsia" w:hAnsi="Arial" w:cs="Arial"/>
        </w:rPr>
        <w:t xml:space="preserve"> </w:t>
      </w:r>
      <w:r w:rsidRPr="003201ED">
        <w:rPr>
          <w:rFonts w:ascii="Arial" w:eastAsiaTheme="minorEastAsia" w:hAnsi="Arial" w:cs="Arial"/>
        </w:rPr>
        <w:t>above.</w:t>
      </w:r>
    </w:p>
    <w:p w14:paraId="51AF0686" w14:textId="77777777" w:rsidR="000E2234" w:rsidRDefault="000E2234" w:rsidP="000E2234">
      <w:pPr>
        <w:autoSpaceDE w:val="0"/>
        <w:autoSpaceDN w:val="0"/>
        <w:adjustRightInd w:val="0"/>
        <w:contextualSpacing/>
        <w:jc w:val="both"/>
        <w:rPr>
          <w:rFonts w:ascii="Arial" w:eastAsiaTheme="minorEastAsia" w:hAnsi="Arial" w:cs="Arial"/>
        </w:rPr>
      </w:pPr>
    </w:p>
    <w:p w14:paraId="2587BA84" w14:textId="1A8B8DDB" w:rsidR="000E2234" w:rsidRDefault="000E2234" w:rsidP="000E2234">
      <w:pPr>
        <w:jc w:val="both"/>
        <w:rPr>
          <w:rFonts w:ascii="Arial" w:eastAsiaTheme="minorEastAsia" w:hAnsi="Arial" w:cs="Arial"/>
        </w:rPr>
      </w:pPr>
      <w:r>
        <w:rPr>
          <w:rFonts w:ascii="Arial" w:eastAsiaTheme="minorEastAsia" w:hAnsi="Arial" w:cs="Arial"/>
        </w:rPr>
        <w:t>T</w:t>
      </w:r>
      <w:r w:rsidRPr="000E2234">
        <w:rPr>
          <w:rFonts w:ascii="Arial" w:eastAsiaTheme="minorEastAsia" w:hAnsi="Arial" w:cs="Arial"/>
        </w:rPr>
        <w:t xml:space="preserve">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14:paraId="76CDD69C" w14:textId="77777777" w:rsidR="000E2234" w:rsidRPr="000E2234" w:rsidRDefault="000E2234" w:rsidP="000E2234">
      <w:pPr>
        <w:jc w:val="both"/>
        <w:rPr>
          <w:rFonts w:ascii="Arial" w:eastAsiaTheme="minorEastAsia" w:hAnsi="Arial" w:cs="Arial"/>
        </w:rPr>
      </w:pPr>
    </w:p>
    <w:p w14:paraId="3D845ECD" w14:textId="77777777" w:rsidR="000E2234" w:rsidRPr="000E2234" w:rsidRDefault="000E2234" w:rsidP="000E2234">
      <w:pPr>
        <w:pStyle w:val="ListParagraph"/>
        <w:ind w:left="0"/>
        <w:jc w:val="both"/>
        <w:rPr>
          <w:rFonts w:ascii="Arial" w:eastAsiaTheme="minorEastAsia" w:hAnsi="Arial" w:cs="Arial"/>
        </w:rPr>
      </w:pPr>
      <w:r w:rsidRPr="000E2234">
        <w:rPr>
          <w:rFonts w:ascii="Arial" w:eastAsiaTheme="minorEastAsia" w:hAnsi="Arial" w:cs="Arial"/>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14:paraId="0CD208C8" w14:textId="77777777" w:rsidR="00EC1133" w:rsidRDefault="00EC1133" w:rsidP="00C7607C">
      <w:pPr>
        <w:autoSpaceDE w:val="0"/>
        <w:autoSpaceDN w:val="0"/>
        <w:adjustRightInd w:val="0"/>
        <w:ind w:left="851"/>
        <w:contextualSpacing/>
        <w:jc w:val="both"/>
        <w:rPr>
          <w:rFonts w:ascii="Arial" w:eastAsiaTheme="minorEastAsia" w:hAnsi="Arial" w:cs="Arial"/>
        </w:rPr>
      </w:pPr>
    </w:p>
    <w:p w14:paraId="229BAE18" w14:textId="77777777" w:rsidR="00925FEE" w:rsidRDefault="00925FEE" w:rsidP="00EC1133">
      <w:pPr>
        <w:autoSpaceDE w:val="0"/>
        <w:autoSpaceDN w:val="0"/>
        <w:adjustRightInd w:val="0"/>
        <w:ind w:left="851"/>
        <w:contextualSpacing/>
        <w:rPr>
          <w:rFonts w:ascii="Arial" w:eastAsiaTheme="minorEastAsia" w:hAnsi="Arial" w:cs="Arial"/>
        </w:rPr>
      </w:pPr>
    </w:p>
    <w:p w14:paraId="70A791CE" w14:textId="77777777" w:rsidR="00EC1133" w:rsidRPr="003207E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67919208" w14:textId="77777777" w:rsidR="00EC1133" w:rsidRPr="00F704E7" w:rsidRDefault="00EC1133" w:rsidP="00EC1133">
      <w:pPr>
        <w:rPr>
          <w:rFonts w:ascii="Arial" w:eastAsiaTheme="minorEastAsia" w:hAnsi="Arial" w:cs="Arial"/>
          <w:b/>
          <w:color w:val="385623" w:themeColor="accent6" w:themeShade="80"/>
        </w:rPr>
      </w:pPr>
    </w:p>
    <w:p w14:paraId="569C2308" w14:textId="77777777" w:rsidR="00EC1133" w:rsidRPr="004C4A69" w:rsidRDefault="00EC1133" w:rsidP="00C7607C">
      <w:pPr>
        <w:jc w:val="both"/>
        <w:rPr>
          <w:rFonts w:ascii="Arial" w:eastAsiaTheme="minorEastAsia" w:hAnsi="Arial" w:cs="Arial"/>
        </w:rPr>
      </w:pPr>
      <w:r w:rsidRPr="004C4A69">
        <w:rPr>
          <w:rFonts w:ascii="Arial" w:eastAsiaTheme="minorEastAsia" w:hAnsi="Arial" w:cs="Arial"/>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14:paraId="3EF8D9D9" w14:textId="77777777" w:rsidR="00EC1133" w:rsidRPr="004C4A69" w:rsidRDefault="00EC1133" w:rsidP="00C7607C">
      <w:pPr>
        <w:jc w:val="both"/>
        <w:rPr>
          <w:rFonts w:ascii="Arial" w:eastAsiaTheme="minorEastAsia" w:hAnsi="Arial" w:cs="Arial"/>
        </w:rPr>
      </w:pPr>
    </w:p>
    <w:p w14:paraId="6BCA41E8"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w:t>
      </w:r>
      <w:proofErr w:type="spellStart"/>
      <w:r w:rsidRPr="004C4A69">
        <w:rPr>
          <w:rFonts w:ascii="Arial" w:eastAsiaTheme="minorEastAsia" w:hAnsi="Arial" w:cs="Arial"/>
        </w:rPr>
        <w:t>i</w:t>
      </w:r>
      <w:proofErr w:type="spellEnd"/>
      <w:r w:rsidRPr="004C4A69">
        <w:rPr>
          <w:rFonts w:ascii="Arial" w:eastAsiaTheme="minorEastAsia" w:hAnsi="Arial" w:cs="Arial"/>
        </w:rPr>
        <w:t>) an application for admission to the school has been received,</w:t>
      </w:r>
    </w:p>
    <w:p w14:paraId="494F4696"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 an offer of admission to the school has been made, or</w:t>
      </w:r>
    </w:p>
    <w:p w14:paraId="0153B227" w14:textId="77777777" w:rsidR="00EC1133" w:rsidRPr="004C4A69" w:rsidRDefault="00EC1133" w:rsidP="00C7607C">
      <w:pPr>
        <w:ind w:left="720"/>
        <w:jc w:val="both"/>
        <w:rPr>
          <w:rFonts w:ascii="Arial" w:eastAsiaTheme="minorEastAsia" w:hAnsi="Arial" w:cs="Arial"/>
        </w:rPr>
      </w:pPr>
    </w:p>
    <w:p w14:paraId="02E6247D"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(iii) an offer of admission to the school has been accepted.</w:t>
      </w:r>
    </w:p>
    <w:p w14:paraId="52128A3B" w14:textId="77777777" w:rsidR="00EC1133" w:rsidRPr="004C4A69" w:rsidRDefault="00EC1133" w:rsidP="00C7607C">
      <w:pPr>
        <w:jc w:val="both"/>
        <w:rPr>
          <w:rFonts w:ascii="Arial" w:eastAsiaTheme="minorEastAsia" w:hAnsi="Arial" w:cs="Arial"/>
        </w:rPr>
      </w:pPr>
    </w:p>
    <w:p w14:paraId="2C4DCEF7" w14:textId="77777777" w:rsidR="00EC1133" w:rsidRPr="004C4A69" w:rsidRDefault="00EC1133" w:rsidP="00C7607C">
      <w:pPr>
        <w:jc w:val="both"/>
        <w:rPr>
          <w:rFonts w:ascii="Arial" w:eastAsiaTheme="minorEastAsia" w:hAnsi="Arial" w:cs="Arial"/>
        </w:rPr>
      </w:pPr>
      <w:r w:rsidRPr="004C4A69">
        <w:rPr>
          <w:rFonts w:ascii="Arial" w:eastAsiaTheme="minorEastAsia" w:hAnsi="Arial" w:cs="Arial"/>
        </w:rPr>
        <w:t>The list may include any or all of the following:</w:t>
      </w:r>
    </w:p>
    <w:p w14:paraId="40099693"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br/>
        <w:t>(</w:t>
      </w:r>
      <w:proofErr w:type="spellStart"/>
      <w:r w:rsidRPr="004C4A69">
        <w:rPr>
          <w:rFonts w:ascii="Arial" w:eastAsiaTheme="minorEastAsia" w:hAnsi="Arial" w:cs="Arial"/>
        </w:rPr>
        <w:t>i</w:t>
      </w:r>
      <w:proofErr w:type="spellEnd"/>
      <w:r w:rsidRPr="004C4A69">
        <w:rPr>
          <w:rFonts w:ascii="Arial" w:eastAsiaTheme="minorEastAsia" w:hAnsi="Arial" w:cs="Arial"/>
        </w:rPr>
        <w:t>) the date on which an application for admission was received by the school;</w:t>
      </w:r>
    </w:p>
    <w:p w14:paraId="4AE24BC2" w14:textId="77777777" w:rsidR="00EC1133" w:rsidRPr="004C4A69" w:rsidRDefault="00EC1133" w:rsidP="00C7607C">
      <w:pPr>
        <w:ind w:left="720"/>
        <w:jc w:val="both"/>
        <w:rPr>
          <w:rFonts w:ascii="Arial" w:eastAsiaTheme="minorEastAsia" w:hAnsi="Arial" w:cs="Arial"/>
        </w:rPr>
      </w:pPr>
    </w:p>
    <w:p w14:paraId="668140D1"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 the date on which an offer of admission was made by the school;</w:t>
      </w:r>
    </w:p>
    <w:p w14:paraId="07A08EFC" w14:textId="77777777" w:rsidR="00EC1133" w:rsidRPr="004C4A69" w:rsidRDefault="00EC1133" w:rsidP="00C7607C">
      <w:pPr>
        <w:ind w:left="720"/>
        <w:jc w:val="both"/>
        <w:rPr>
          <w:rFonts w:ascii="Arial" w:eastAsiaTheme="minorEastAsia" w:hAnsi="Arial" w:cs="Arial"/>
        </w:rPr>
      </w:pPr>
    </w:p>
    <w:p w14:paraId="359A1318" w14:textId="77777777" w:rsidR="00EC1133" w:rsidRPr="004C4A69" w:rsidRDefault="00EC1133" w:rsidP="00C7607C">
      <w:pPr>
        <w:ind w:left="720"/>
        <w:jc w:val="both"/>
        <w:rPr>
          <w:rFonts w:ascii="Arial" w:eastAsiaTheme="minorEastAsia" w:hAnsi="Arial" w:cs="Arial"/>
        </w:rPr>
      </w:pPr>
      <w:r w:rsidRPr="004C4A69">
        <w:rPr>
          <w:rFonts w:ascii="Arial" w:eastAsiaTheme="minorEastAsia" w:hAnsi="Arial" w:cs="Arial"/>
        </w:rPr>
        <w:t>(iii) the date on which an offer of admission was accepted by an applicant;</w:t>
      </w:r>
    </w:p>
    <w:p w14:paraId="72DB4660" w14:textId="77777777" w:rsidR="00EC1133" w:rsidRPr="004C4A69" w:rsidRDefault="00EC1133" w:rsidP="00C7607C">
      <w:pPr>
        <w:ind w:left="720"/>
        <w:jc w:val="both"/>
        <w:rPr>
          <w:rFonts w:ascii="Arial" w:eastAsiaTheme="minorEastAsia" w:hAnsi="Arial" w:cs="Arial"/>
        </w:rPr>
      </w:pPr>
    </w:p>
    <w:p w14:paraId="6127B5BA" w14:textId="53146428" w:rsidR="00EC1133" w:rsidRPr="000E2234" w:rsidRDefault="00EC1133" w:rsidP="000E2234">
      <w:pPr>
        <w:pStyle w:val="ListParagraph"/>
        <w:numPr>
          <w:ilvl w:val="0"/>
          <w:numId w:val="32"/>
        </w:numPr>
        <w:jc w:val="both"/>
        <w:rPr>
          <w:rFonts w:ascii="Arial" w:eastAsiaTheme="minorEastAsia" w:hAnsi="Arial" w:cs="Arial"/>
        </w:rPr>
      </w:pPr>
      <w:r w:rsidRPr="000E2234">
        <w:rPr>
          <w:rFonts w:ascii="Arial" w:eastAsiaTheme="minorEastAsia" w:hAnsi="Arial" w:cs="Arial"/>
        </w:rPr>
        <w:t>a student’s personal details including his or her name, address, date of birth and personal public service number (within the meaning of section 262 of the Social Welfare Consolidation Act 2005).</w:t>
      </w:r>
    </w:p>
    <w:p w14:paraId="23B59660" w14:textId="77777777" w:rsidR="00B11577" w:rsidRDefault="00B11577" w:rsidP="00B11577"/>
    <w:p w14:paraId="0856A045" w14:textId="77777777" w:rsidR="00B11577" w:rsidRPr="00B11577" w:rsidRDefault="00B11577" w:rsidP="00B11577"/>
    <w:p w14:paraId="2B003F3A" w14:textId="77777777" w:rsidR="00EC1133" w:rsidRPr="003207E9" w:rsidRDefault="00EC1133" w:rsidP="00EC1133">
      <w:pPr>
        <w:pStyle w:val="Heading2"/>
        <w:numPr>
          <w:ilvl w:val="0"/>
          <w:numId w:val="38"/>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Waiting list in the event of oversubscription</w:t>
      </w:r>
    </w:p>
    <w:p w14:paraId="43866AC3" w14:textId="77777777" w:rsidR="00EC1133" w:rsidRPr="003201ED" w:rsidRDefault="00EC1133" w:rsidP="00C7607C">
      <w:pPr>
        <w:ind w:left="709"/>
        <w:contextualSpacing/>
        <w:jc w:val="both"/>
        <w:rPr>
          <w:rFonts w:ascii="Arial" w:eastAsiaTheme="minorEastAsia" w:hAnsi="Arial" w:cs="Arial"/>
          <w:b/>
          <w:color w:val="385623" w:themeColor="accent6" w:themeShade="80"/>
        </w:rPr>
      </w:pPr>
    </w:p>
    <w:p w14:paraId="16BA9AC0" w14:textId="42A05370"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In the event of there being more applications to the school year concerned than places available, a waiting list of students whose applications for admission to</w:t>
      </w:r>
      <w:r w:rsidR="00C37836">
        <w:rPr>
          <w:rFonts w:ascii="Arial" w:eastAsiaTheme="minorEastAsia" w:hAnsi="Arial" w:cs="Arial"/>
        </w:rPr>
        <w:t xml:space="preserve"> New Cross </w:t>
      </w:r>
      <w:r w:rsidR="00C7607C">
        <w:rPr>
          <w:rFonts w:ascii="Arial" w:eastAsiaTheme="minorEastAsia" w:hAnsi="Arial" w:cs="Arial"/>
        </w:rPr>
        <w:t xml:space="preserve">College </w:t>
      </w:r>
      <w:r w:rsidR="00C7607C" w:rsidRPr="003201ED">
        <w:rPr>
          <w:rFonts w:ascii="Arial" w:eastAsiaTheme="minorEastAsia" w:hAnsi="Arial" w:cs="Arial"/>
        </w:rPr>
        <w:t>were</w:t>
      </w:r>
      <w:r w:rsidRPr="003201ED">
        <w:rPr>
          <w:rFonts w:ascii="Arial" w:eastAsiaTheme="minorEastAsia" w:hAnsi="Arial" w:cs="Arial"/>
        </w:rPr>
        <w:t xml:space="preserve"> unsuccessful due to the school being oversubscribed will be compiled and will remain valid for the school year in which admission is being sought.</w:t>
      </w:r>
    </w:p>
    <w:p w14:paraId="0FCF7E69" w14:textId="77777777" w:rsidR="00EC1133" w:rsidRPr="003201ED" w:rsidRDefault="00EC1133" w:rsidP="00C7607C">
      <w:pPr>
        <w:autoSpaceDE w:val="0"/>
        <w:autoSpaceDN w:val="0"/>
        <w:adjustRightInd w:val="0"/>
        <w:ind w:left="1080"/>
        <w:contextualSpacing/>
        <w:jc w:val="both"/>
        <w:rPr>
          <w:rFonts w:ascii="Arial" w:eastAsiaTheme="minorEastAsia" w:hAnsi="Arial" w:cs="Arial"/>
        </w:rPr>
      </w:pPr>
    </w:p>
    <w:p w14:paraId="263140A3" w14:textId="5EC0E218" w:rsidR="00EC1133" w:rsidRPr="003201ED"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Pl</w:t>
      </w:r>
      <w:r w:rsidR="00925FEE">
        <w:rPr>
          <w:rFonts w:ascii="Arial" w:eastAsiaTheme="minorEastAsia" w:hAnsi="Arial" w:cs="Arial"/>
        </w:rPr>
        <w:t xml:space="preserve">acement on the waiting list of New Cross College </w:t>
      </w:r>
      <w:r w:rsidRPr="003201ED">
        <w:rPr>
          <w:rFonts w:ascii="Arial" w:eastAsiaTheme="minorEastAsia" w:hAnsi="Arial" w:cs="Arial"/>
        </w:rPr>
        <w:t xml:space="preserve">is in the order of priority assigned to the students’ applications after the school has applied the selection criteria in accordance with this admission policy.  </w:t>
      </w:r>
    </w:p>
    <w:p w14:paraId="4A89736C" w14:textId="77777777" w:rsidR="00EC1133" w:rsidRPr="003201ED" w:rsidRDefault="00EC1133" w:rsidP="00C7607C">
      <w:pPr>
        <w:autoSpaceDE w:val="0"/>
        <w:autoSpaceDN w:val="0"/>
        <w:adjustRightInd w:val="0"/>
        <w:jc w:val="both"/>
        <w:rPr>
          <w:rFonts w:ascii="Arial" w:eastAsiaTheme="minorEastAsia" w:hAnsi="Arial" w:cs="Arial"/>
        </w:rPr>
      </w:pPr>
    </w:p>
    <w:p w14:paraId="161DD7A5" w14:textId="77777777" w:rsidR="00EC1133"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1E68D84" w14:textId="77777777" w:rsidR="00EC1133" w:rsidRDefault="00EC1133" w:rsidP="00C7607C">
      <w:pPr>
        <w:autoSpaceDE w:val="0"/>
        <w:autoSpaceDN w:val="0"/>
        <w:adjustRightInd w:val="0"/>
        <w:jc w:val="both"/>
        <w:rPr>
          <w:rFonts w:ascii="Arial" w:eastAsiaTheme="minorEastAsia" w:hAnsi="Arial" w:cs="Arial"/>
        </w:rPr>
      </w:pPr>
    </w:p>
    <w:p w14:paraId="2CA8529E" w14:textId="77777777" w:rsidR="00E14709" w:rsidRPr="003201ED" w:rsidRDefault="00E14709" w:rsidP="00C7607C">
      <w:pPr>
        <w:autoSpaceDE w:val="0"/>
        <w:autoSpaceDN w:val="0"/>
        <w:adjustRightInd w:val="0"/>
        <w:jc w:val="both"/>
        <w:rPr>
          <w:rFonts w:ascii="Arial" w:eastAsiaTheme="minorEastAsia" w:hAnsi="Arial" w:cs="Arial"/>
        </w:rPr>
      </w:pPr>
    </w:p>
    <w:p w14:paraId="54CFB9BF" w14:textId="77777777" w:rsidR="00EC1133" w:rsidRPr="003207E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Late Applications</w:t>
      </w:r>
      <w:r>
        <w:rPr>
          <w:rFonts w:ascii="Arial" w:eastAsiaTheme="minorEastAsia" w:hAnsi="Arial" w:cs="Arial"/>
          <w:b/>
          <w:color w:val="385623" w:themeColor="accent6" w:themeShade="80"/>
          <w:sz w:val="24"/>
          <w:szCs w:val="24"/>
        </w:rPr>
        <w:t xml:space="preserve"> </w:t>
      </w:r>
    </w:p>
    <w:p w14:paraId="4015C873" w14:textId="77777777" w:rsidR="00EC1133" w:rsidRPr="003201ED" w:rsidRDefault="00EC1133" w:rsidP="00C7607C">
      <w:pPr>
        <w:ind w:left="1080"/>
        <w:contextualSpacing/>
        <w:jc w:val="both"/>
        <w:rPr>
          <w:rFonts w:ascii="Arial" w:eastAsiaTheme="minorEastAsia" w:hAnsi="Arial" w:cs="Arial"/>
          <w:color w:val="385623" w:themeColor="accent6" w:themeShade="80"/>
        </w:rPr>
      </w:pPr>
    </w:p>
    <w:p w14:paraId="1EB7CB7B" w14:textId="77777777" w:rsidR="00EC1133" w:rsidRDefault="00EC1133" w:rsidP="00C7607C">
      <w:pPr>
        <w:jc w:val="both"/>
        <w:rPr>
          <w:rFonts w:ascii="Arial" w:eastAsiaTheme="minorEastAsia" w:hAnsi="Arial" w:cs="Arial"/>
        </w:rPr>
      </w:pPr>
      <w:r w:rsidRPr="003201ED">
        <w:rPr>
          <w:rFonts w:ascii="Arial" w:eastAsiaTheme="minorEastAsia" w:hAnsi="Arial" w:cs="Arial"/>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Pr>
          <w:rFonts w:ascii="Arial" w:eastAsiaTheme="minorEastAsia" w:hAnsi="Arial" w:cs="Arial"/>
        </w:rPr>
        <w:t xml:space="preserve">.  </w:t>
      </w:r>
    </w:p>
    <w:p w14:paraId="0C05F026" w14:textId="77777777" w:rsidR="00EC1133" w:rsidRDefault="00EC1133" w:rsidP="00C7607C">
      <w:pPr>
        <w:jc w:val="both"/>
        <w:rPr>
          <w:rFonts w:ascii="Arial" w:eastAsiaTheme="minorEastAsia" w:hAnsi="Arial" w:cs="Arial"/>
        </w:rPr>
      </w:pPr>
    </w:p>
    <w:p w14:paraId="5ADA99B3" w14:textId="77777777" w:rsidR="00EC1133" w:rsidRPr="007670FC" w:rsidRDefault="00EC1133" w:rsidP="00C7607C">
      <w:pPr>
        <w:jc w:val="both"/>
        <w:rPr>
          <w:rFonts w:ascii="Arial" w:eastAsiaTheme="minorEastAsia" w:hAnsi="Arial" w:cs="Arial"/>
        </w:rPr>
      </w:pPr>
      <w:r>
        <w:rPr>
          <w:rFonts w:ascii="Arial" w:eastAsiaTheme="minorEastAsia" w:hAnsi="Arial" w:cs="Arial"/>
        </w:rPr>
        <w:t>L</w:t>
      </w:r>
      <w:r w:rsidRPr="007670FC">
        <w:rPr>
          <w:rFonts w:ascii="Arial" w:eastAsiaTheme="minorEastAsia" w:hAnsi="Arial" w:cs="Arial"/>
        </w:rPr>
        <w:t xml:space="preserve">ate 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w:t>
      </w:r>
      <w:r>
        <w:rPr>
          <w:rFonts w:ascii="Arial" w:eastAsiaTheme="minorEastAsia" w:hAnsi="Arial" w:cs="Arial"/>
        </w:rPr>
        <w:t xml:space="preserve">be added to </w:t>
      </w:r>
      <w:r w:rsidRPr="007670FC">
        <w:rPr>
          <w:rFonts w:ascii="Arial" w:eastAsiaTheme="minorEastAsia" w:hAnsi="Arial" w:cs="Arial"/>
        </w:rPr>
        <w:t>the waiting list</w:t>
      </w:r>
      <w:r>
        <w:rPr>
          <w:rFonts w:ascii="Arial" w:eastAsiaTheme="minorEastAsia" w:hAnsi="Arial" w:cs="Arial"/>
        </w:rPr>
        <w:t xml:space="preserve">.   </w:t>
      </w:r>
    </w:p>
    <w:p w14:paraId="0F475533" w14:textId="77777777" w:rsidR="00EC1133" w:rsidRDefault="00EC1133" w:rsidP="00C7607C">
      <w:pPr>
        <w:jc w:val="both"/>
        <w:rPr>
          <w:rFonts w:ascii="Arial" w:eastAsiaTheme="minorEastAsia" w:hAnsi="Arial" w:cs="Arial"/>
        </w:rPr>
      </w:pPr>
    </w:p>
    <w:p w14:paraId="659428BE" w14:textId="77777777" w:rsidR="006B3C77" w:rsidRDefault="006B3C77" w:rsidP="00EC1133">
      <w:pPr>
        <w:rPr>
          <w:rFonts w:ascii="Arial" w:eastAsiaTheme="minorEastAsia" w:hAnsi="Arial" w:cs="Arial"/>
          <w:strike/>
        </w:rPr>
      </w:pPr>
    </w:p>
    <w:p w14:paraId="0E00E1F9" w14:textId="77777777" w:rsidR="00EC1133" w:rsidRDefault="00EC1133" w:rsidP="00EC1133">
      <w:pPr>
        <w:pStyle w:val="Heading2"/>
        <w:numPr>
          <w:ilvl w:val="0"/>
          <w:numId w:val="38"/>
        </w:numPr>
        <w:rPr>
          <w:rFonts w:ascii="Arial" w:eastAsiaTheme="minorEastAsia" w:hAnsi="Arial" w:cs="Arial"/>
          <w:b/>
          <w:color w:val="385623" w:themeColor="accent6" w:themeShade="80"/>
          <w:sz w:val="24"/>
          <w:szCs w:val="24"/>
        </w:rPr>
      </w:pPr>
      <w:bookmarkStart w:id="6" w:name="_Procedures_for_admission"/>
      <w:bookmarkStart w:id="7" w:name="_Ref31796632"/>
      <w:bookmarkEnd w:id="6"/>
      <w:r w:rsidRPr="003207E9">
        <w:rPr>
          <w:rFonts w:ascii="Arial" w:eastAsiaTheme="minorEastAsia" w:hAnsi="Arial" w:cs="Arial"/>
          <w:b/>
          <w:color w:val="385623" w:themeColor="accent6" w:themeShade="80"/>
          <w:sz w:val="24"/>
          <w:szCs w:val="24"/>
        </w:rPr>
        <w:t>Procedures for admission of students to other years and during the school year</w:t>
      </w:r>
      <w:bookmarkEnd w:id="7"/>
    </w:p>
    <w:p w14:paraId="52E9C940" w14:textId="77777777" w:rsidR="00EC1133" w:rsidRPr="009242A4" w:rsidRDefault="00EC1133" w:rsidP="00EC1133">
      <w:pPr>
        <w:pStyle w:val="ListParagraph"/>
        <w:ind w:left="360"/>
        <w:rPr>
          <w:rFonts w:ascii="Arial" w:eastAsiaTheme="minorEastAsia" w:hAnsi="Arial" w:cs="Arial"/>
          <w:b/>
          <w:color w:val="385623" w:themeColor="accent6" w:themeShade="80"/>
          <w:sz w:val="24"/>
          <w:szCs w:val="24"/>
        </w:rPr>
      </w:pPr>
    </w:p>
    <w:tbl>
      <w:tblPr>
        <w:tblStyle w:val="TableGrid"/>
        <w:tblW w:w="0" w:type="auto"/>
        <w:tblLook w:val="04A0" w:firstRow="1" w:lastRow="0" w:firstColumn="1" w:lastColumn="0" w:noHBand="0" w:noVBand="1"/>
      </w:tblPr>
      <w:tblGrid>
        <w:gridCol w:w="9016"/>
      </w:tblGrid>
      <w:tr w:rsidR="00EC1133" w:rsidRPr="003201ED" w14:paraId="173F0CC2" w14:textId="77777777" w:rsidTr="002F62CB">
        <w:trPr>
          <w:trHeight w:val="1937"/>
        </w:trPr>
        <w:tc>
          <w:tcPr>
            <w:tcW w:w="9016" w:type="dxa"/>
            <w:shd w:val="clear" w:color="auto" w:fill="E7E6E6" w:themeFill="background2"/>
          </w:tcPr>
          <w:p w14:paraId="6DDA7423" w14:textId="77777777" w:rsidR="00EC1133" w:rsidRPr="006B3C77" w:rsidRDefault="00EC1133" w:rsidP="00C7607C">
            <w:pPr>
              <w:autoSpaceDE w:val="0"/>
              <w:autoSpaceDN w:val="0"/>
              <w:adjustRightInd w:val="0"/>
              <w:jc w:val="both"/>
              <w:rPr>
                <w:rFonts w:ascii="Arial" w:eastAsiaTheme="minorEastAsia" w:hAnsi="Arial" w:cs="Arial"/>
              </w:rPr>
            </w:pPr>
            <w:r w:rsidRPr="006B3C77">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95735F8"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parent of the student, when required by the principal in accordance with section 23(4) of the Education (Welfare) Act 2000, fails to confirm in writing that that code of behaviour of the school is acceptable to him or her and that he or she shall make all reasonable efforts to ensure compliance with such code by the student</w:t>
            </w:r>
          </w:p>
          <w:p w14:paraId="01BE447D" w14:textId="77777777" w:rsid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school is oversubscribed (see section 6)</w:t>
            </w:r>
          </w:p>
          <w:p w14:paraId="2F38E3A5" w14:textId="77777777" w:rsidR="00613B81" w:rsidRPr="00500ECF" w:rsidRDefault="00613B81" w:rsidP="00C7607C">
            <w:pPr>
              <w:numPr>
                <w:ilvl w:val="0"/>
                <w:numId w:val="39"/>
              </w:numPr>
              <w:jc w:val="both"/>
              <w:rPr>
                <w:rFonts w:ascii="Arial" w:hAnsi="Arial" w:cs="Arial"/>
              </w:rPr>
            </w:pPr>
            <w:r w:rsidRPr="00500ECF">
              <w:rPr>
                <w:rFonts w:ascii="Arial" w:hAnsi="Arial" w:cs="Arial"/>
              </w:rPr>
              <w:t>Transfer applications must be accompanied by previous school reports.</w:t>
            </w:r>
          </w:p>
          <w:p w14:paraId="3481EBE9" w14:textId="77777777" w:rsidR="00613B81" w:rsidRPr="00925FEE" w:rsidRDefault="00613B81" w:rsidP="00C7607C">
            <w:pPr>
              <w:pStyle w:val="ListParagraph"/>
              <w:numPr>
                <w:ilvl w:val="0"/>
                <w:numId w:val="39"/>
              </w:numPr>
              <w:autoSpaceDE w:val="0"/>
              <w:autoSpaceDN w:val="0"/>
              <w:adjustRightInd w:val="0"/>
              <w:jc w:val="both"/>
              <w:rPr>
                <w:rFonts w:ascii="Arial" w:eastAsiaTheme="minorEastAsia" w:hAnsi="Arial" w:cs="Arial"/>
              </w:rPr>
            </w:pPr>
            <w:r w:rsidRPr="00500ECF">
              <w:rPr>
                <w:rFonts w:ascii="Arial" w:hAnsi="Arial" w:cs="Arial"/>
              </w:rPr>
              <w:t xml:space="preserve">When considering an </w:t>
            </w:r>
            <w:proofErr w:type="gramStart"/>
            <w:r w:rsidRPr="00500ECF">
              <w:rPr>
                <w:rFonts w:ascii="Arial" w:hAnsi="Arial" w:cs="Arial"/>
              </w:rPr>
              <w:t>appli</w:t>
            </w:r>
            <w:r>
              <w:rPr>
                <w:rFonts w:ascii="Arial" w:hAnsi="Arial" w:cs="Arial"/>
              </w:rPr>
              <w:t>cation</w:t>
            </w:r>
            <w:proofErr w:type="gramEnd"/>
            <w:r>
              <w:rPr>
                <w:rFonts w:ascii="Arial" w:hAnsi="Arial" w:cs="Arial"/>
              </w:rPr>
              <w:t xml:space="preserve"> the Principal may</w:t>
            </w:r>
            <w:r w:rsidRPr="00500ECF">
              <w:rPr>
                <w:rFonts w:ascii="Arial" w:hAnsi="Arial" w:cs="Arial"/>
              </w:rPr>
              <w:t xml:space="preserve"> (where appropriate) communicate with the National Education Welfare Board</w:t>
            </w:r>
          </w:p>
          <w:p w14:paraId="30C7A430" w14:textId="27571473"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New Cross College is a Catholic school and may refuse to admit as a student a person who is not of the Catholic faith where it is proved that the refusal is essential to maintain the ethos of the school.</w:t>
            </w:r>
          </w:p>
          <w:p w14:paraId="19E256F5"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u w:val="single"/>
              </w:rPr>
            </w:pPr>
            <w:r w:rsidRPr="00925FEE">
              <w:rPr>
                <w:rFonts w:ascii="Arial" w:eastAsiaTheme="minorEastAsia" w:hAnsi="Arial" w:cs="Arial"/>
              </w:rPr>
              <w:t>Students seeking enrolment into year groups due to sit state examinations the following June (3</w:t>
            </w:r>
            <w:r w:rsidRPr="00925FEE">
              <w:rPr>
                <w:rFonts w:ascii="Arial" w:eastAsiaTheme="minorEastAsia" w:hAnsi="Arial" w:cs="Arial"/>
                <w:vertAlign w:val="superscript"/>
              </w:rPr>
              <w:t>rd</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LCA). This is to ensure we can meet students’ needs and ensure all elements of the curriculum are covered</w:t>
            </w:r>
          </w:p>
          <w:p w14:paraId="4A33817D" w14:textId="408643C6" w:rsidR="00925FEE" w:rsidRPr="006B3C77" w:rsidRDefault="00925FEE" w:rsidP="00C7607C">
            <w:pPr>
              <w:pStyle w:val="ListParagraph"/>
              <w:numPr>
                <w:ilvl w:val="0"/>
                <w:numId w:val="39"/>
              </w:numPr>
              <w:spacing w:after="200" w:line="276" w:lineRule="auto"/>
              <w:jc w:val="both"/>
              <w:rPr>
                <w:rFonts w:ascii="Arial" w:hAnsi="Arial" w:cs="Arial"/>
              </w:rPr>
            </w:pPr>
            <w:r w:rsidRPr="006B3C77">
              <w:rPr>
                <w:rFonts w:ascii="Arial" w:hAnsi="Arial" w:cs="Arial"/>
              </w:rPr>
              <w:t xml:space="preserve">The Board of Management reserves the right to refuse an application in certain circumstances which include the situation where the student has an established prior record of poor behaviour. </w:t>
            </w:r>
          </w:p>
          <w:p w14:paraId="2DD9CA9F" w14:textId="233BE49E" w:rsidR="00EC1133" w:rsidRPr="00925FEE" w:rsidRDefault="00925FEE" w:rsidP="00C7607C">
            <w:pPr>
              <w:spacing w:after="200" w:line="276" w:lineRule="auto"/>
              <w:ind w:left="360"/>
              <w:jc w:val="both"/>
              <w:rPr>
                <w:rFonts w:ascii="Arial" w:eastAsiaTheme="minorEastAsia" w:hAnsi="Arial" w:cs="Arial"/>
                <w:color w:val="385623" w:themeColor="accent6" w:themeShade="80"/>
              </w:rPr>
            </w:pPr>
            <w:r w:rsidRPr="00925FEE">
              <w:rPr>
                <w:rFonts w:ascii="Arial" w:eastAsiaTheme="minorEastAsia" w:hAnsi="Arial" w:cs="Arial"/>
              </w:rPr>
              <w:t>Where New Cross College considers an application, each student may receive a place, unless oversubscribed, in which case, selection criteria will be applied to each application (see section 6). Where New Cross College is in a position to offer further school places that become available for and during the 2020/21 school year, places will be offered in accordance with the order of priority in which students have been placed on the waiting list.</w:t>
            </w:r>
          </w:p>
        </w:tc>
      </w:tr>
    </w:tbl>
    <w:p w14:paraId="68D91D88" w14:textId="77777777" w:rsidR="00EC1133" w:rsidRPr="003201ED" w:rsidRDefault="00EC1133" w:rsidP="00EC1133">
      <w:pPr>
        <w:pStyle w:val="ListParagraph"/>
        <w:jc w:val="both"/>
        <w:rPr>
          <w:rFonts w:ascii="Arial" w:eastAsiaTheme="minorEastAsia" w:hAnsi="Arial" w:cs="Arial"/>
          <w:b/>
          <w:color w:val="385623" w:themeColor="accent6" w:themeShade="80"/>
        </w:rPr>
      </w:pPr>
    </w:p>
    <w:p w14:paraId="5E56EE5C" w14:textId="77777777" w:rsidR="00E14709" w:rsidRDefault="00E14709" w:rsidP="00EC1133">
      <w:pPr>
        <w:pStyle w:val="ListParagraph"/>
        <w:jc w:val="both"/>
        <w:rPr>
          <w:rFonts w:ascii="Arial" w:eastAsiaTheme="minorEastAsia" w:hAnsi="Arial" w:cs="Arial"/>
          <w:b/>
          <w:color w:val="385623" w:themeColor="accent6" w:themeShade="80"/>
        </w:rPr>
      </w:pPr>
    </w:p>
    <w:p w14:paraId="4803373B" w14:textId="77777777" w:rsidR="00E14709" w:rsidRDefault="00E14709" w:rsidP="00EC1133">
      <w:pPr>
        <w:pStyle w:val="ListParagraph"/>
        <w:jc w:val="both"/>
        <w:rPr>
          <w:rFonts w:ascii="Arial" w:eastAsiaTheme="minorEastAsia" w:hAnsi="Arial" w:cs="Arial"/>
          <w:b/>
          <w:color w:val="385623" w:themeColor="accent6" w:themeShade="80"/>
        </w:rPr>
      </w:pPr>
    </w:p>
    <w:p w14:paraId="7B1AA6DB" w14:textId="77777777" w:rsidR="000E2234" w:rsidRDefault="000E2234" w:rsidP="00EC1133">
      <w:pPr>
        <w:pStyle w:val="ListParagraph"/>
        <w:jc w:val="both"/>
        <w:rPr>
          <w:rFonts w:ascii="Arial" w:eastAsiaTheme="minorEastAsia" w:hAnsi="Arial" w:cs="Arial"/>
          <w:b/>
          <w:color w:val="385623" w:themeColor="accent6" w:themeShade="80"/>
        </w:rPr>
      </w:pPr>
    </w:p>
    <w:p w14:paraId="07C35821" w14:textId="77777777" w:rsidR="00982BEC" w:rsidRDefault="00982BEC" w:rsidP="00EC1133">
      <w:pPr>
        <w:pStyle w:val="ListParagraph"/>
        <w:jc w:val="both"/>
        <w:rPr>
          <w:rFonts w:ascii="Arial" w:eastAsiaTheme="minorEastAsia" w:hAnsi="Arial" w:cs="Arial"/>
          <w:b/>
          <w:color w:val="385623" w:themeColor="accent6" w:themeShade="80"/>
        </w:rPr>
      </w:pPr>
    </w:p>
    <w:p w14:paraId="6C1892BF" w14:textId="77777777" w:rsidR="00982BEC" w:rsidRDefault="00982BEC" w:rsidP="00EC1133">
      <w:pPr>
        <w:pStyle w:val="ListParagraph"/>
        <w:jc w:val="both"/>
        <w:rPr>
          <w:rFonts w:ascii="Arial" w:eastAsiaTheme="minorEastAsia" w:hAnsi="Arial" w:cs="Arial"/>
          <w:b/>
          <w:color w:val="385623" w:themeColor="accent6" w:themeShade="80"/>
        </w:rPr>
      </w:pPr>
    </w:p>
    <w:p w14:paraId="48800F34" w14:textId="77777777" w:rsidR="000E2234" w:rsidRDefault="000E2234" w:rsidP="00EC1133">
      <w:pPr>
        <w:pStyle w:val="ListParagraph"/>
        <w:jc w:val="both"/>
        <w:rPr>
          <w:rFonts w:ascii="Arial" w:eastAsiaTheme="minorEastAsia" w:hAnsi="Arial" w:cs="Arial"/>
          <w:b/>
          <w:color w:val="385623" w:themeColor="accent6" w:themeShade="80"/>
        </w:rPr>
      </w:pPr>
    </w:p>
    <w:p w14:paraId="3E6ABD48" w14:textId="77777777" w:rsidR="00E14709" w:rsidRPr="003201ED" w:rsidRDefault="00E14709" w:rsidP="00EC1133">
      <w:pPr>
        <w:pStyle w:val="ListParagraph"/>
        <w:jc w:val="both"/>
        <w:rPr>
          <w:rFonts w:ascii="Arial" w:eastAsiaTheme="minorEastAsia" w:hAnsi="Arial" w:cs="Arial"/>
          <w:b/>
          <w:color w:val="385623" w:themeColor="accent6" w:themeShade="80"/>
        </w:rPr>
      </w:pPr>
    </w:p>
    <w:tbl>
      <w:tblPr>
        <w:tblStyle w:val="TableGrid"/>
        <w:tblW w:w="0" w:type="auto"/>
        <w:tblInd w:w="-5" w:type="dxa"/>
        <w:tblLook w:val="04A0" w:firstRow="1" w:lastRow="0" w:firstColumn="1" w:lastColumn="0" w:noHBand="0" w:noVBand="1"/>
      </w:tblPr>
      <w:tblGrid>
        <w:gridCol w:w="9021"/>
      </w:tblGrid>
      <w:tr w:rsidR="00EC1133" w:rsidRPr="003201ED" w14:paraId="3F4A2914" w14:textId="77777777" w:rsidTr="4AC825B9">
        <w:tc>
          <w:tcPr>
            <w:tcW w:w="9021" w:type="dxa"/>
            <w:shd w:val="clear" w:color="auto" w:fill="E7E6E6" w:themeFill="background2"/>
          </w:tcPr>
          <w:p w14:paraId="2532F1E8" w14:textId="15FB2BE1" w:rsidR="00EC1133" w:rsidRDefault="00EC1133" w:rsidP="00C7607C">
            <w:pPr>
              <w:autoSpaceDE w:val="0"/>
              <w:autoSpaceDN w:val="0"/>
              <w:adjustRightInd w:val="0"/>
              <w:jc w:val="both"/>
              <w:rPr>
                <w:rFonts w:ascii="Arial" w:eastAsiaTheme="minorEastAsia" w:hAnsi="Arial" w:cs="Arial"/>
              </w:rPr>
            </w:pPr>
            <w:r w:rsidRPr="4AC825B9">
              <w:rPr>
                <w:rFonts w:ascii="Arial" w:eastAsiaTheme="minorEastAsia" w:hAnsi="Arial" w:cs="Arial"/>
              </w:rPr>
              <w:lastRenderedPageBreak/>
              <w:t>The procedures of the school in relation to the admission of students who are not already admitted to the school, after the commencement of the school year in which admission is sought, are as follows:</w:t>
            </w:r>
          </w:p>
          <w:p w14:paraId="678620C2"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parent of the student, when required by the principal in accordance with section 23(4) of the Education (Welfare) Act 2000, fails to confirm in writing that that code of behaviour of the school is acceptable to him or her and that he or she shall make all reasonable efforts to ensure compliance with such code by the student</w:t>
            </w:r>
          </w:p>
          <w:p w14:paraId="1FA38EB7" w14:textId="77777777" w:rsid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school is oversubscribed (see section 6)</w:t>
            </w:r>
          </w:p>
          <w:p w14:paraId="62003E44" w14:textId="77777777" w:rsidR="00613B81" w:rsidRPr="00500ECF" w:rsidRDefault="00613B81" w:rsidP="00C7607C">
            <w:pPr>
              <w:numPr>
                <w:ilvl w:val="0"/>
                <w:numId w:val="39"/>
              </w:numPr>
              <w:jc w:val="both"/>
              <w:rPr>
                <w:rFonts w:ascii="Arial" w:hAnsi="Arial" w:cs="Arial"/>
              </w:rPr>
            </w:pPr>
            <w:r w:rsidRPr="00500ECF">
              <w:rPr>
                <w:rFonts w:ascii="Arial" w:hAnsi="Arial" w:cs="Arial"/>
              </w:rPr>
              <w:t>Transfer applications must be accompanied by previous school reports.</w:t>
            </w:r>
          </w:p>
          <w:p w14:paraId="51DE8E27" w14:textId="40F2CAA8" w:rsidR="00613B81" w:rsidRPr="00925FEE" w:rsidRDefault="00613B81" w:rsidP="00C7607C">
            <w:pPr>
              <w:pStyle w:val="ListParagraph"/>
              <w:numPr>
                <w:ilvl w:val="0"/>
                <w:numId w:val="39"/>
              </w:numPr>
              <w:autoSpaceDE w:val="0"/>
              <w:autoSpaceDN w:val="0"/>
              <w:adjustRightInd w:val="0"/>
              <w:jc w:val="both"/>
              <w:rPr>
                <w:rFonts w:ascii="Arial" w:eastAsiaTheme="minorEastAsia" w:hAnsi="Arial" w:cs="Arial"/>
              </w:rPr>
            </w:pPr>
            <w:r w:rsidRPr="00500ECF">
              <w:rPr>
                <w:rFonts w:ascii="Arial" w:hAnsi="Arial" w:cs="Arial"/>
              </w:rPr>
              <w:t xml:space="preserve">When considering an </w:t>
            </w:r>
            <w:proofErr w:type="gramStart"/>
            <w:r w:rsidRPr="00500ECF">
              <w:rPr>
                <w:rFonts w:ascii="Arial" w:hAnsi="Arial" w:cs="Arial"/>
              </w:rPr>
              <w:t>appli</w:t>
            </w:r>
            <w:r>
              <w:rPr>
                <w:rFonts w:ascii="Arial" w:hAnsi="Arial" w:cs="Arial"/>
              </w:rPr>
              <w:t>cation</w:t>
            </w:r>
            <w:proofErr w:type="gramEnd"/>
            <w:r>
              <w:rPr>
                <w:rFonts w:ascii="Arial" w:hAnsi="Arial" w:cs="Arial"/>
              </w:rPr>
              <w:t xml:space="preserve"> the Principal may</w:t>
            </w:r>
            <w:r w:rsidRPr="00500ECF">
              <w:rPr>
                <w:rFonts w:ascii="Arial" w:hAnsi="Arial" w:cs="Arial"/>
              </w:rPr>
              <w:t xml:space="preserve"> (where appropriate) communicate with the National Education Welfare Board</w:t>
            </w:r>
          </w:p>
          <w:p w14:paraId="60A6CCF5"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New Cross College is a Catholic school and may refuse to admit as a student a person who is not of the Catholic faith where it is proved that the refusal is essential to maintain the ethos of the school.</w:t>
            </w:r>
          </w:p>
          <w:p w14:paraId="7A11C1F8"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rPr>
            </w:pPr>
            <w:r w:rsidRPr="00925FEE">
              <w:rPr>
                <w:rFonts w:ascii="Arial" w:eastAsiaTheme="minorEastAsia" w:hAnsi="Arial" w:cs="Arial"/>
              </w:rPr>
              <w:t>The transfer is not deemed in the best interests of the applicant</w:t>
            </w:r>
          </w:p>
          <w:p w14:paraId="164B47AC"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u w:val="single"/>
              </w:rPr>
            </w:pPr>
            <w:r w:rsidRPr="00925FEE">
              <w:rPr>
                <w:rFonts w:ascii="Arial" w:eastAsiaTheme="minorEastAsia" w:hAnsi="Arial" w:cs="Arial"/>
              </w:rPr>
              <w:t xml:space="preserve">New Cross College cannot meet </w:t>
            </w:r>
            <w:r w:rsidRPr="00925FEE">
              <w:rPr>
                <w:rFonts w:ascii="Arial" w:eastAsiaTheme="minorEastAsia" w:hAnsi="Arial" w:cs="Arial"/>
                <w:u w:val="single"/>
              </w:rPr>
              <w:t xml:space="preserve">in full, </w:t>
            </w:r>
            <w:r w:rsidRPr="00925FEE">
              <w:rPr>
                <w:rFonts w:ascii="Arial" w:eastAsiaTheme="minorEastAsia" w:hAnsi="Arial" w:cs="Arial"/>
              </w:rPr>
              <w:t>the curriculum needs of the applicant seeking to transfer with regards to subject options and levels or that the applicant has not got sufficient background in subjects to be able to progress.</w:t>
            </w:r>
          </w:p>
          <w:p w14:paraId="61095FA2" w14:textId="77777777" w:rsidR="00925FEE" w:rsidRPr="00925FEE" w:rsidRDefault="00925FEE" w:rsidP="00C7607C">
            <w:pPr>
              <w:pStyle w:val="ListParagraph"/>
              <w:numPr>
                <w:ilvl w:val="0"/>
                <w:numId w:val="39"/>
              </w:numPr>
              <w:autoSpaceDE w:val="0"/>
              <w:autoSpaceDN w:val="0"/>
              <w:adjustRightInd w:val="0"/>
              <w:jc w:val="both"/>
              <w:rPr>
                <w:rFonts w:ascii="Arial" w:eastAsiaTheme="minorEastAsia" w:hAnsi="Arial" w:cs="Arial"/>
                <w:u w:val="single"/>
              </w:rPr>
            </w:pPr>
            <w:r w:rsidRPr="00925FEE">
              <w:rPr>
                <w:rFonts w:ascii="Arial" w:eastAsiaTheme="minorEastAsia" w:hAnsi="Arial" w:cs="Arial"/>
              </w:rPr>
              <w:t>Students seeking enrolment into year groups due to sit state examinations the following June (3</w:t>
            </w:r>
            <w:r w:rsidRPr="00925FEE">
              <w:rPr>
                <w:rFonts w:ascii="Arial" w:eastAsiaTheme="minorEastAsia" w:hAnsi="Arial" w:cs="Arial"/>
                <w:vertAlign w:val="superscript"/>
              </w:rPr>
              <w:t>rd</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Year, 6</w:t>
            </w:r>
            <w:r w:rsidRPr="00925FEE">
              <w:rPr>
                <w:rFonts w:ascii="Arial" w:eastAsiaTheme="minorEastAsia" w:hAnsi="Arial" w:cs="Arial"/>
                <w:vertAlign w:val="superscript"/>
              </w:rPr>
              <w:t>th</w:t>
            </w:r>
            <w:r w:rsidRPr="00925FEE">
              <w:rPr>
                <w:rFonts w:ascii="Arial" w:eastAsiaTheme="minorEastAsia" w:hAnsi="Arial" w:cs="Arial"/>
              </w:rPr>
              <w:t xml:space="preserve"> LCA). This is to ensure we can meet students’ needs and ensure all elements of the curriculum are covered</w:t>
            </w:r>
          </w:p>
          <w:p w14:paraId="60768E9E" w14:textId="77777777" w:rsidR="00EC1133" w:rsidRPr="003201ED" w:rsidRDefault="00EC1133" w:rsidP="00BF3430">
            <w:pPr>
              <w:pStyle w:val="ListParagraph"/>
              <w:spacing w:after="200" w:line="276" w:lineRule="auto"/>
              <w:jc w:val="both"/>
              <w:rPr>
                <w:rFonts w:ascii="Arial" w:eastAsiaTheme="minorEastAsia" w:hAnsi="Arial" w:cs="Arial"/>
                <w:b/>
                <w:color w:val="385623" w:themeColor="accent6" w:themeShade="80"/>
              </w:rPr>
            </w:pPr>
          </w:p>
        </w:tc>
      </w:tr>
    </w:tbl>
    <w:p w14:paraId="104D2EAB" w14:textId="77777777" w:rsidR="000E2234" w:rsidRPr="00CF72E7" w:rsidRDefault="000E2234" w:rsidP="000E2234">
      <w:pPr>
        <w:jc w:val="both"/>
        <w:rPr>
          <w:rFonts w:ascii="Arial" w:eastAsiaTheme="minorEastAsia" w:hAnsi="Arial" w:cs="Arial"/>
        </w:rPr>
      </w:pPr>
      <w:r w:rsidRPr="00CF72E7">
        <w:rPr>
          <w:rFonts w:ascii="Arial" w:eastAsiaTheme="minorEastAsia" w:hAnsi="Arial" w:cs="Arial"/>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14:paraId="7C041F9F" w14:textId="77777777" w:rsidR="000E2234" w:rsidRPr="00CF72E7" w:rsidRDefault="000E2234" w:rsidP="000E2234">
      <w:pPr>
        <w:jc w:val="both"/>
        <w:rPr>
          <w:rFonts w:ascii="Arial" w:eastAsiaTheme="minorEastAsia" w:hAnsi="Arial" w:cs="Arial"/>
        </w:rPr>
      </w:pPr>
    </w:p>
    <w:p w14:paraId="453E1E3B" w14:textId="77777777" w:rsidR="000E2234" w:rsidRPr="00CF72E7" w:rsidRDefault="000E2234" w:rsidP="000E2234">
      <w:pPr>
        <w:jc w:val="both"/>
        <w:rPr>
          <w:rFonts w:ascii="Arial" w:eastAsiaTheme="minorEastAsia" w:hAnsi="Arial" w:cs="Arial"/>
        </w:rPr>
      </w:pPr>
      <w:r w:rsidRPr="00CF72E7">
        <w:rPr>
          <w:rFonts w:ascii="Arial" w:eastAsiaTheme="minorEastAsia" w:hAnsi="Arial" w:cs="Arial"/>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14:paraId="4F93E57E" w14:textId="77777777" w:rsidR="00EC1133" w:rsidRPr="003201ED" w:rsidRDefault="00EC1133" w:rsidP="00EC1133">
      <w:pPr>
        <w:pStyle w:val="ListParagraph"/>
        <w:autoSpaceDE w:val="0"/>
        <w:autoSpaceDN w:val="0"/>
        <w:adjustRightInd w:val="0"/>
        <w:rPr>
          <w:rFonts w:ascii="Arial" w:eastAsiaTheme="minorEastAsia" w:hAnsi="Arial" w:cs="Arial"/>
          <w:b/>
          <w:color w:val="385623" w:themeColor="accent6" w:themeShade="80"/>
        </w:rPr>
      </w:pPr>
    </w:p>
    <w:p w14:paraId="77D7F5D3" w14:textId="77777777" w:rsidR="00EC1133" w:rsidRPr="003207E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3207E9">
        <w:rPr>
          <w:rFonts w:ascii="Arial" w:eastAsiaTheme="minorEastAsia" w:hAnsi="Arial" w:cs="Arial"/>
          <w:b/>
          <w:color w:val="385623" w:themeColor="accent6" w:themeShade="80"/>
          <w:sz w:val="24"/>
          <w:szCs w:val="24"/>
        </w:rPr>
        <w:t>Declaration in relation to the non-charging of fees</w:t>
      </w:r>
      <w:bookmarkEnd w:id="9"/>
    </w:p>
    <w:p w14:paraId="32FEA4CD" w14:textId="77777777" w:rsidR="00EC1133" w:rsidRDefault="00EC1133" w:rsidP="00C7607C">
      <w:pPr>
        <w:pStyle w:val="NoSpacing"/>
        <w:jc w:val="both"/>
        <w:rPr>
          <w:rFonts w:ascii="Arial" w:eastAsiaTheme="minorEastAsia" w:hAnsi="Arial" w:cs="Arial"/>
        </w:rPr>
      </w:pPr>
    </w:p>
    <w:p w14:paraId="6E051DC4" w14:textId="0DD6DF1C" w:rsidR="00EC1133" w:rsidRPr="003201ED" w:rsidRDefault="00925FEE" w:rsidP="00C7607C">
      <w:pPr>
        <w:jc w:val="both"/>
        <w:rPr>
          <w:rFonts w:ascii="Arial" w:eastAsiaTheme="minorEastAsia" w:hAnsi="Arial" w:cs="Arial"/>
        </w:rPr>
      </w:pPr>
      <w:r>
        <w:rPr>
          <w:rFonts w:ascii="Arial" w:eastAsiaTheme="minorEastAsia" w:hAnsi="Arial" w:cs="Arial"/>
        </w:rPr>
        <w:t xml:space="preserve">The board </w:t>
      </w:r>
      <w:r w:rsidR="00613B81">
        <w:rPr>
          <w:rFonts w:ascii="Arial" w:eastAsiaTheme="minorEastAsia" w:hAnsi="Arial" w:cs="Arial"/>
        </w:rPr>
        <w:t>of New</w:t>
      </w:r>
      <w:r>
        <w:rPr>
          <w:rFonts w:ascii="Arial" w:eastAsiaTheme="minorEastAsia" w:hAnsi="Arial" w:cs="Arial"/>
        </w:rPr>
        <w:t xml:space="preserve"> Cross College </w:t>
      </w:r>
      <w:r w:rsidR="00EC1133" w:rsidRPr="003201ED">
        <w:rPr>
          <w:rFonts w:ascii="Arial" w:eastAsiaTheme="minorEastAsia" w:hAnsi="Arial" w:cs="Arial"/>
        </w:rPr>
        <w:t xml:space="preserve">or any persons acting on its behalf </w:t>
      </w:r>
      <w:r w:rsidR="00EC1133">
        <w:rPr>
          <w:rFonts w:ascii="Arial" w:eastAsiaTheme="minorEastAsia" w:hAnsi="Arial" w:cs="Arial"/>
        </w:rPr>
        <w:t xml:space="preserve">shall not, except in accordance with section 64 of the Education (Admission to Schools) Act 2018, </w:t>
      </w:r>
      <w:r w:rsidR="00EC1133" w:rsidRPr="003201ED">
        <w:rPr>
          <w:rFonts w:ascii="Arial" w:eastAsiaTheme="minorEastAsia" w:hAnsi="Arial" w:cs="Arial"/>
        </w:rPr>
        <w:t>charge fees for or seek payment or contributions (howsoever described) as a condition of-</w:t>
      </w:r>
    </w:p>
    <w:p w14:paraId="5553EB7A" w14:textId="77777777" w:rsidR="00EC1133" w:rsidRPr="003201ED" w:rsidRDefault="00EC1133" w:rsidP="00C7607C">
      <w:pPr>
        <w:numPr>
          <w:ilvl w:val="0"/>
          <w:numId w:val="31"/>
        </w:numPr>
        <w:spacing w:after="160"/>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0F7D8A27" w14:textId="77777777" w:rsidR="00EC1133" w:rsidRPr="003201ED" w:rsidRDefault="00EC1133" w:rsidP="00C7607C">
      <w:pPr>
        <w:numPr>
          <w:ilvl w:val="0"/>
          <w:numId w:val="31"/>
        </w:numPr>
        <w:spacing w:after="160"/>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5E29C40C" w14:textId="77777777" w:rsidR="00EC1133" w:rsidRDefault="00EC1133" w:rsidP="00C7607C">
      <w:pPr>
        <w:jc w:val="both"/>
        <w:rPr>
          <w:rFonts w:ascii="Arial" w:eastAsiaTheme="minorEastAsia" w:hAnsi="Arial" w:cs="Arial"/>
        </w:rPr>
      </w:pPr>
    </w:p>
    <w:p w14:paraId="1D1961BC" w14:textId="77777777" w:rsidR="00EC1133"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14:paraId="71C73473" w14:textId="77777777" w:rsidR="00EC1133" w:rsidRPr="00483650" w:rsidRDefault="00EC1133" w:rsidP="00C7607C">
      <w:pPr>
        <w:jc w:val="both"/>
      </w:pPr>
    </w:p>
    <w:p w14:paraId="023417BE" w14:textId="77777777" w:rsidR="00EC1133" w:rsidRPr="003201ED" w:rsidRDefault="00EC1133" w:rsidP="00C7607C">
      <w:pPr>
        <w:jc w:val="both"/>
        <w:rPr>
          <w:rFonts w:ascii="Arial" w:eastAsiaTheme="minorEastAsia" w:hAnsi="Arial" w:cs="Arial"/>
        </w:rPr>
      </w:pPr>
      <w:r w:rsidRPr="003201ED">
        <w:rPr>
          <w:rFonts w:ascii="Arial" w:eastAsiaTheme="minorEastAsia" w:hAnsi="Arial" w:cs="Arial"/>
          <w:color w:val="0070C0"/>
        </w:rPr>
        <w:t xml:space="preserve"> </w:t>
      </w:r>
      <w:r w:rsidRPr="003201ED">
        <w:rPr>
          <w:rFonts w:ascii="Arial" w:eastAsiaTheme="minorEastAsia" w:hAnsi="Arial" w:cs="Arial"/>
        </w:rPr>
        <w:t>This section must be completed by schools that provide religious instruction to students.</w:t>
      </w:r>
    </w:p>
    <w:p w14:paraId="237F8029" w14:textId="77777777" w:rsidR="00EC1133" w:rsidRPr="003201ED" w:rsidRDefault="00EC1133" w:rsidP="00C7607C">
      <w:pPr>
        <w:jc w:val="both"/>
        <w:rPr>
          <w:rFonts w:ascii="Arial" w:eastAsiaTheme="minorEastAsia" w:hAnsi="Arial" w:cs="Arial"/>
          <w:b/>
        </w:rPr>
      </w:pPr>
    </w:p>
    <w:tbl>
      <w:tblPr>
        <w:tblStyle w:val="TableGrid"/>
        <w:tblW w:w="0" w:type="auto"/>
        <w:tblLook w:val="04A0" w:firstRow="1" w:lastRow="0" w:firstColumn="1" w:lastColumn="0" w:noHBand="0" w:noVBand="1"/>
      </w:tblPr>
      <w:tblGrid>
        <w:gridCol w:w="9016"/>
      </w:tblGrid>
      <w:tr w:rsidR="00EC1133" w:rsidRPr="003201ED" w14:paraId="6E292E48" w14:textId="77777777" w:rsidTr="4AC825B9">
        <w:tc>
          <w:tcPr>
            <w:tcW w:w="9016" w:type="dxa"/>
            <w:shd w:val="clear" w:color="auto" w:fill="E7E6E6" w:themeFill="background2"/>
          </w:tcPr>
          <w:p w14:paraId="6D6457D8" w14:textId="235B3513" w:rsidR="00EC1133" w:rsidRDefault="00EC1133" w:rsidP="00C7607C">
            <w:pPr>
              <w:autoSpaceDE w:val="0"/>
              <w:autoSpaceDN w:val="0"/>
              <w:adjustRightInd w:val="0"/>
              <w:jc w:val="both"/>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7D0FE667" w14:textId="6606E8B7" w:rsidR="00D750F0" w:rsidRDefault="00D750F0" w:rsidP="00C7607C">
            <w:pPr>
              <w:autoSpaceDE w:val="0"/>
              <w:autoSpaceDN w:val="0"/>
              <w:adjustRightInd w:val="0"/>
              <w:jc w:val="both"/>
              <w:rPr>
                <w:rFonts w:ascii="Arial" w:eastAsiaTheme="minorEastAsia" w:hAnsi="Arial" w:cs="Arial"/>
              </w:rPr>
            </w:pPr>
          </w:p>
          <w:p w14:paraId="18F13BB9" w14:textId="3502DD35" w:rsidR="00D750F0" w:rsidRPr="003D6159" w:rsidRDefault="6A4F19EA" w:rsidP="00C7607C">
            <w:pPr>
              <w:autoSpaceDE w:val="0"/>
              <w:autoSpaceDN w:val="0"/>
              <w:adjustRightInd w:val="0"/>
              <w:ind w:left="22"/>
              <w:jc w:val="both"/>
              <w:rPr>
                <w:rFonts w:ascii="Arial" w:hAnsi="Arial" w:cs="Arial"/>
              </w:rPr>
            </w:pPr>
            <w:r w:rsidRPr="4AC825B9">
              <w:rPr>
                <w:rFonts w:ascii="Arial" w:hAnsi="Arial" w:cs="Arial"/>
              </w:rPr>
              <w:t>A parent of a student, or a student who has reached the a</w:t>
            </w:r>
            <w:r w:rsidR="006B3C77">
              <w:rPr>
                <w:rFonts w:ascii="Arial" w:hAnsi="Arial" w:cs="Arial"/>
              </w:rPr>
              <w:t>ge of 18, who wishes to attend New Cross College without</w:t>
            </w:r>
            <w:r w:rsidRPr="4AC825B9">
              <w:rPr>
                <w:rFonts w:ascii="Arial" w:hAnsi="Arial" w:cs="Arial"/>
              </w:rPr>
              <w:t xml:space="preserve"> attending religious instruction should make a written request to the Principal.  A meeting will be then be arranged with the parent or the student, as the case may be, to discuss how the request m</w:t>
            </w:r>
            <w:r w:rsidR="3A48EA15" w:rsidRPr="4AC825B9">
              <w:rPr>
                <w:rFonts w:ascii="Arial" w:hAnsi="Arial" w:cs="Arial"/>
              </w:rPr>
              <w:t>ight</w:t>
            </w:r>
            <w:r w:rsidRPr="4AC825B9">
              <w:rPr>
                <w:rFonts w:ascii="Arial" w:hAnsi="Arial" w:cs="Arial"/>
              </w:rPr>
              <w:t xml:space="preserve"> be accommodated by the school.</w:t>
            </w:r>
          </w:p>
          <w:p w14:paraId="02689B4D" w14:textId="77777777" w:rsidR="00EC1133" w:rsidRDefault="00EC1133" w:rsidP="00C7607C">
            <w:pPr>
              <w:autoSpaceDE w:val="0"/>
              <w:autoSpaceDN w:val="0"/>
              <w:adjustRightInd w:val="0"/>
              <w:jc w:val="both"/>
              <w:rPr>
                <w:rFonts w:ascii="Arial" w:eastAsiaTheme="minorEastAsia" w:hAnsi="Arial" w:cs="Arial"/>
              </w:rPr>
            </w:pPr>
          </w:p>
          <w:p w14:paraId="021A8376" w14:textId="77777777" w:rsidR="00EC1133" w:rsidRDefault="00EC1133" w:rsidP="00C7607C">
            <w:pPr>
              <w:autoSpaceDE w:val="0"/>
              <w:autoSpaceDN w:val="0"/>
              <w:adjustRightInd w:val="0"/>
              <w:jc w:val="both"/>
              <w:rPr>
                <w:rFonts w:ascii="Arial" w:eastAsiaTheme="minorEastAsia" w:hAnsi="Arial" w:cs="Arial"/>
              </w:rPr>
            </w:pPr>
          </w:p>
          <w:p w14:paraId="4E31F8F8" w14:textId="77777777" w:rsidR="00EC1133" w:rsidRPr="003201ED" w:rsidRDefault="00EC1133" w:rsidP="00C7607C">
            <w:pPr>
              <w:autoSpaceDE w:val="0"/>
              <w:autoSpaceDN w:val="0"/>
              <w:adjustRightInd w:val="0"/>
              <w:jc w:val="both"/>
              <w:rPr>
                <w:rFonts w:ascii="Arial" w:eastAsiaTheme="minorEastAsia" w:hAnsi="Arial" w:cs="Arial"/>
                <w:b/>
                <w:color w:val="385623" w:themeColor="accent6" w:themeShade="80"/>
              </w:rPr>
            </w:pPr>
          </w:p>
        </w:tc>
      </w:tr>
    </w:tbl>
    <w:p w14:paraId="3CE183CE" w14:textId="77777777" w:rsidR="00EC1133" w:rsidRDefault="00EC1133" w:rsidP="00C7607C">
      <w:pPr>
        <w:pStyle w:val="Heading2"/>
        <w:jc w:val="both"/>
        <w:rPr>
          <w:rFonts w:ascii="Arial" w:eastAsiaTheme="minorEastAsia" w:hAnsi="Arial" w:cs="Arial"/>
          <w:b/>
          <w:color w:val="385623" w:themeColor="accent6" w:themeShade="80"/>
          <w:sz w:val="24"/>
          <w:szCs w:val="24"/>
        </w:rPr>
      </w:pPr>
      <w:bookmarkStart w:id="10" w:name="_Reviews/appeals"/>
      <w:bookmarkStart w:id="11" w:name="_Ref31796704"/>
      <w:bookmarkEnd w:id="10"/>
    </w:p>
    <w:p w14:paraId="328A5539" w14:textId="77777777" w:rsidR="00EC1133" w:rsidRPr="003207E9" w:rsidRDefault="00EC1133" w:rsidP="00C7607C">
      <w:pPr>
        <w:pStyle w:val="Heading2"/>
        <w:numPr>
          <w:ilvl w:val="0"/>
          <w:numId w:val="38"/>
        </w:numPr>
        <w:jc w:val="both"/>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r w:rsidRPr="003207E9">
        <w:rPr>
          <w:rFonts w:ascii="Arial" w:eastAsiaTheme="minorEastAsia" w:hAnsi="Arial" w:cs="Arial"/>
          <w:b/>
          <w:color w:val="385623" w:themeColor="accent6" w:themeShade="80"/>
          <w:sz w:val="24"/>
          <w:szCs w:val="24"/>
        </w:rPr>
        <w:t>Reviews/appeals</w:t>
      </w:r>
      <w:bookmarkEnd w:id="11"/>
    </w:p>
    <w:p w14:paraId="7FF427F2" w14:textId="77777777" w:rsidR="00EC1133" w:rsidRPr="003201ED" w:rsidRDefault="00EC1133" w:rsidP="00C7607C">
      <w:pPr>
        <w:autoSpaceDE w:val="0"/>
        <w:autoSpaceDN w:val="0"/>
        <w:adjustRightInd w:val="0"/>
        <w:jc w:val="both"/>
        <w:rPr>
          <w:rFonts w:ascii="Arial" w:eastAsiaTheme="minorEastAsia" w:hAnsi="Arial" w:cs="Arial"/>
          <w:color w:val="0070C0"/>
        </w:rPr>
      </w:pPr>
    </w:p>
    <w:p w14:paraId="54AD709D" w14:textId="77777777" w:rsidR="00EC1133" w:rsidRPr="00AD0B5E" w:rsidRDefault="00EC1133" w:rsidP="00C7607C">
      <w:pPr>
        <w:autoSpaceDE w:val="0"/>
        <w:autoSpaceDN w:val="0"/>
        <w:jc w:val="both"/>
        <w:rPr>
          <w:rFonts w:ascii="Arial" w:hAnsi="Arial" w:cs="Arial"/>
          <w:b/>
          <w:bCs/>
          <w:strike/>
          <w:u w:val="single"/>
        </w:rPr>
      </w:pPr>
      <w:r w:rsidRPr="00AD0B5E">
        <w:rPr>
          <w:rFonts w:ascii="Arial" w:hAnsi="Arial" w:cs="Arial"/>
          <w:b/>
          <w:bCs/>
          <w:u w:val="single"/>
        </w:rPr>
        <w:t>Review of decisions by the board of Management</w:t>
      </w:r>
    </w:p>
    <w:p w14:paraId="1CC62110"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77EF171C" w14:textId="77777777" w:rsidR="00EC1133" w:rsidRPr="00AD0B5E" w:rsidRDefault="00EC1133" w:rsidP="00C7607C">
      <w:pPr>
        <w:autoSpaceDE w:val="0"/>
        <w:autoSpaceDN w:val="0"/>
        <w:jc w:val="both"/>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A568522" w14:textId="77777777" w:rsidR="00EC1133" w:rsidRPr="00AD0B5E" w:rsidRDefault="00EC1133" w:rsidP="00C7607C">
      <w:pPr>
        <w:autoSpaceDE w:val="0"/>
        <w:autoSpaceDN w:val="0"/>
        <w:jc w:val="both"/>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543E3BD9" w14:textId="77777777" w:rsidR="00EC1133" w:rsidRPr="00AD0B5E" w:rsidRDefault="00EC1133" w:rsidP="00C7607C">
      <w:pPr>
        <w:autoSpaceDE w:val="0"/>
        <w:autoSpaceDN w:val="0"/>
        <w:jc w:val="both"/>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728ACD25"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A0F1FC4" w14:textId="77777777" w:rsidR="00EC1133" w:rsidRPr="00AD0B5E" w:rsidRDefault="00EC1133" w:rsidP="00C7607C">
      <w:pPr>
        <w:pStyle w:val="NormalWeb"/>
        <w:jc w:val="both"/>
        <w:rPr>
          <w:rFonts w:ascii="Arial" w:hAnsi="Arial" w:cs="Arial"/>
          <w:b/>
          <w:bCs/>
          <w:u w:val="single"/>
        </w:rPr>
      </w:pPr>
      <w:r w:rsidRPr="00AD0B5E">
        <w:rPr>
          <w:rFonts w:ascii="Arial" w:hAnsi="Arial" w:cs="Arial"/>
          <w:b/>
          <w:bCs/>
          <w:u w:val="single"/>
        </w:rPr>
        <w:t>Right of appeal</w:t>
      </w:r>
    </w:p>
    <w:p w14:paraId="01424E6A"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67C6F26D" w14:textId="77777777" w:rsidR="00EC1133" w:rsidRPr="00AD0B5E" w:rsidRDefault="00EC1133" w:rsidP="00C7607C">
      <w:pPr>
        <w:autoSpaceDE w:val="0"/>
        <w:autoSpaceDN w:val="0"/>
        <w:jc w:val="both"/>
        <w:rPr>
          <w:rFonts w:ascii="Arial" w:hAnsi="Arial" w:cs="Arial"/>
        </w:rPr>
      </w:pPr>
      <w:r w:rsidRPr="00AD0B5E">
        <w:rPr>
          <w:rFonts w:ascii="Arial" w:hAnsi="Arial" w:cs="Arial"/>
        </w:rPr>
        <w:t>An appeal may be made under Section 29 (1)(c)(</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564F2919" w14:textId="7B094898" w:rsidR="00EC1133" w:rsidRPr="00AD0B5E" w:rsidRDefault="00EC1133" w:rsidP="00C7607C">
      <w:pPr>
        <w:autoSpaceDE w:val="0"/>
        <w:autoSpaceDN w:val="0"/>
        <w:jc w:val="both"/>
        <w:rPr>
          <w:rFonts w:ascii="Arial" w:hAnsi="Arial" w:cs="Arial"/>
        </w:rPr>
      </w:pPr>
      <w:r w:rsidRPr="00AD0B5E">
        <w:rPr>
          <w:rFonts w:ascii="Arial" w:hAnsi="Arial" w:cs="Arial"/>
        </w:rPr>
        <w:t xml:space="preserve">An appeal may be made under Section 29 (1)(c)(ii) of the Education Act 1998 where the refusal to admit was </w:t>
      </w:r>
      <w:r w:rsidR="00BA10DE" w:rsidRPr="00AD0B5E">
        <w:rPr>
          <w:rFonts w:ascii="Arial" w:hAnsi="Arial" w:cs="Arial"/>
        </w:rPr>
        <w:t xml:space="preserve">due </w:t>
      </w:r>
      <w:r w:rsidR="00BA10DE">
        <w:rPr>
          <w:rFonts w:ascii="Arial" w:hAnsi="Arial" w:cs="Arial"/>
        </w:rPr>
        <w:t>to</w:t>
      </w:r>
      <w:r w:rsidR="00987C92">
        <w:rPr>
          <w:rFonts w:ascii="Arial" w:hAnsi="Arial" w:cs="Arial"/>
        </w:rPr>
        <w:t xml:space="preserve"> </w:t>
      </w:r>
      <w:r w:rsidRPr="00AD0B5E">
        <w:rPr>
          <w:rFonts w:ascii="Arial" w:hAnsi="Arial" w:cs="Arial"/>
        </w:rPr>
        <w:t>a reason other than the school being oversubscribed.</w:t>
      </w:r>
    </w:p>
    <w:p w14:paraId="35E87FCC" w14:textId="77777777" w:rsidR="00EC1133" w:rsidRPr="00AD0B5E" w:rsidRDefault="00EC1133" w:rsidP="00C7607C">
      <w:pPr>
        <w:autoSpaceDE w:val="0"/>
        <w:autoSpaceDN w:val="0"/>
        <w:jc w:val="both"/>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337B752D" w14:textId="77777777" w:rsidR="00EC1133" w:rsidRDefault="00EC1133" w:rsidP="00C7607C">
      <w:pPr>
        <w:autoSpaceDE w:val="0"/>
        <w:autoSpaceDN w:val="0"/>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025A85E2" w14:textId="77777777" w:rsidR="00987C92" w:rsidRDefault="00C37836" w:rsidP="00C7607C">
      <w:pPr>
        <w:spacing w:after="160" w:line="259" w:lineRule="auto"/>
        <w:jc w:val="both"/>
        <w:rPr>
          <w:rFonts w:ascii="Arial" w:hAnsi="Arial" w:cs="Arial"/>
        </w:rPr>
      </w:pPr>
      <w:r w:rsidRPr="00F05975">
        <w:rPr>
          <w:rFonts w:ascii="Arial" w:hAnsi="Arial" w:cs="Arial"/>
        </w:rPr>
        <w:t>An applicant must appeal to the Board of Management within 21 days from the date of the letter of refusal</w:t>
      </w:r>
    </w:p>
    <w:p w14:paraId="224AFE70" w14:textId="77777777" w:rsidR="00EC1133" w:rsidRPr="00AD0B5E" w:rsidRDefault="00EC1133" w:rsidP="00C7607C">
      <w:pPr>
        <w:autoSpaceDE w:val="0"/>
        <w:autoSpaceDN w:val="0"/>
        <w:jc w:val="both"/>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320FE648" w14:textId="77777777" w:rsidR="00EC1133" w:rsidRPr="00AD0B5E" w:rsidRDefault="00EC1133" w:rsidP="00C7607C">
      <w:pPr>
        <w:autoSpaceDE w:val="0"/>
        <w:autoSpaceDN w:val="0"/>
        <w:jc w:val="both"/>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16766127" w14:textId="77777777" w:rsidR="00E434E9" w:rsidRDefault="00E434E9" w:rsidP="00C7607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7202E8CB" w14:textId="25091CF6" w:rsidR="00C86B41" w:rsidRDefault="00C86B41" w:rsidP="00293C2C">
      <w:pPr>
        <w:spacing w:after="120"/>
        <w:jc w:val="center"/>
        <w:rPr>
          <w:rFonts w:ascii="Times New Roman" w:hAnsi="Times New Roman" w:cs="Times New Roman"/>
          <w:b/>
          <w:color w:val="FF0000"/>
          <w:sz w:val="28"/>
          <w:szCs w:val="28"/>
        </w:rPr>
      </w:pPr>
    </w:p>
    <w:p w14:paraId="69A8BF77" w14:textId="3AC2AB16" w:rsidR="00946985" w:rsidRDefault="00946985" w:rsidP="00293C2C">
      <w:pPr>
        <w:spacing w:after="120"/>
        <w:jc w:val="center"/>
        <w:rPr>
          <w:rFonts w:ascii="Times New Roman" w:hAnsi="Times New Roman" w:cs="Times New Roman"/>
          <w:b/>
          <w:color w:val="FF0000"/>
          <w:sz w:val="28"/>
          <w:szCs w:val="28"/>
        </w:rPr>
      </w:pPr>
      <w:r w:rsidRPr="006B42F3">
        <w:rPr>
          <w:noProof/>
          <w:lang w:eastAsia="en-IE"/>
        </w:rPr>
        <w:drawing>
          <wp:inline distT="0" distB="0" distL="0" distR="0" wp14:anchorId="592A3D7D" wp14:editId="6115C16E">
            <wp:extent cx="5731510" cy="1220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220470"/>
                    </a:xfrm>
                    <a:prstGeom prst="rect">
                      <a:avLst/>
                    </a:prstGeom>
                    <a:noFill/>
                    <a:ln>
                      <a:noFill/>
                    </a:ln>
                  </pic:spPr>
                </pic:pic>
              </a:graphicData>
            </a:graphic>
          </wp:inline>
        </w:drawing>
      </w:r>
    </w:p>
    <w:p w14:paraId="3B9D6683" w14:textId="77777777" w:rsidR="006B3C77" w:rsidRDefault="006B3C77" w:rsidP="006B3C77">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New Cross College </w:t>
      </w:r>
    </w:p>
    <w:p w14:paraId="5043D026" w14:textId="4DBF6DD9" w:rsidR="00C86B41" w:rsidRPr="00726989" w:rsidRDefault="00293C2C" w:rsidP="003E77D3">
      <w:pPr>
        <w:spacing w:after="120"/>
        <w:jc w:val="center"/>
        <w:rPr>
          <w:rFonts w:ascii="Times New Roman" w:hAnsi="Times New Roman" w:cs="Times New Roman"/>
          <w:b/>
          <w:sz w:val="24"/>
          <w:szCs w:val="24"/>
        </w:rPr>
      </w:pPr>
      <w:r w:rsidRPr="00726989">
        <w:rPr>
          <w:rFonts w:ascii="Times New Roman" w:hAnsi="Times New Roman" w:cs="Times New Roman"/>
          <w:b/>
          <w:sz w:val="24"/>
          <w:szCs w:val="24"/>
        </w:rPr>
        <w:t>ANNUAL ADMISSION NOTICE FOR 202</w:t>
      </w:r>
      <w:r w:rsidR="001B793F">
        <w:rPr>
          <w:rFonts w:ascii="Times New Roman" w:hAnsi="Times New Roman" w:cs="Times New Roman"/>
          <w:b/>
          <w:sz w:val="24"/>
          <w:szCs w:val="24"/>
        </w:rPr>
        <w:t>4</w:t>
      </w:r>
      <w:r w:rsidR="00002F95">
        <w:rPr>
          <w:rFonts w:ascii="Times New Roman" w:hAnsi="Times New Roman" w:cs="Times New Roman"/>
          <w:b/>
          <w:sz w:val="24"/>
          <w:szCs w:val="24"/>
        </w:rPr>
        <w:t>/2</w:t>
      </w:r>
      <w:r w:rsidR="001B793F">
        <w:rPr>
          <w:rFonts w:ascii="Times New Roman" w:hAnsi="Times New Roman" w:cs="Times New Roman"/>
          <w:b/>
          <w:sz w:val="24"/>
          <w:szCs w:val="24"/>
        </w:rPr>
        <w:t>5</w:t>
      </w:r>
      <w:r w:rsidRPr="00726989">
        <w:rPr>
          <w:rFonts w:ascii="Times New Roman" w:hAnsi="Times New Roman" w:cs="Times New Roman"/>
          <w:b/>
          <w:sz w:val="24"/>
          <w:szCs w:val="24"/>
        </w:rPr>
        <w:t xml:space="preserve"> </w:t>
      </w:r>
    </w:p>
    <w:p w14:paraId="549514AD" w14:textId="33E9310D" w:rsidR="00293C2C" w:rsidRPr="00726989" w:rsidRDefault="00293C2C" w:rsidP="00293C2C">
      <w:pPr>
        <w:pBdr>
          <w:top w:val="single" w:sz="4" w:space="10" w:color="auto"/>
          <w:left w:val="single" w:sz="4" w:space="0" w:color="auto"/>
          <w:bottom w:val="single" w:sz="4" w:space="1" w:color="auto"/>
          <w:right w:val="single" w:sz="4" w:space="4" w:color="auto"/>
        </w:pBdr>
        <w:spacing w:line="276" w:lineRule="auto"/>
        <w:jc w:val="both"/>
        <w:rPr>
          <w:rFonts w:ascii="Times New Roman" w:hAnsi="Times New Roman" w:cs="Times New Roman"/>
          <w:sz w:val="24"/>
          <w:szCs w:val="24"/>
        </w:rPr>
      </w:pPr>
      <w:r w:rsidRPr="00726989">
        <w:rPr>
          <w:rFonts w:ascii="Times New Roman" w:hAnsi="Times New Roman" w:cs="Times New Roman"/>
          <w:sz w:val="24"/>
          <w:szCs w:val="24"/>
        </w:rPr>
        <w:t xml:space="preserve">Copies of the school’s </w:t>
      </w:r>
      <w:r w:rsidRPr="00726989">
        <w:rPr>
          <w:rFonts w:ascii="Times New Roman" w:hAnsi="Times New Roman" w:cs="Times New Roman"/>
          <w:b/>
          <w:sz w:val="24"/>
          <w:szCs w:val="24"/>
        </w:rPr>
        <w:t>Admission Policy</w:t>
      </w:r>
      <w:r w:rsidRPr="00726989">
        <w:rPr>
          <w:rFonts w:ascii="Times New Roman" w:hAnsi="Times New Roman" w:cs="Times New Roman"/>
          <w:sz w:val="24"/>
          <w:szCs w:val="24"/>
        </w:rPr>
        <w:t xml:space="preserve"> and the </w:t>
      </w:r>
      <w:r w:rsidRPr="00726989">
        <w:rPr>
          <w:rFonts w:ascii="Times New Roman" w:hAnsi="Times New Roman" w:cs="Times New Roman"/>
          <w:b/>
          <w:sz w:val="24"/>
          <w:szCs w:val="24"/>
        </w:rPr>
        <w:t>Application Form for Admission</w:t>
      </w:r>
      <w:r w:rsidRPr="00726989">
        <w:rPr>
          <w:rFonts w:ascii="Times New Roman" w:hAnsi="Times New Roman" w:cs="Times New Roman"/>
          <w:sz w:val="24"/>
          <w:szCs w:val="24"/>
        </w:rPr>
        <w:t xml:space="preserve"> for the </w:t>
      </w:r>
      <w:r w:rsidR="001B793F" w:rsidRPr="00726989">
        <w:rPr>
          <w:rFonts w:ascii="Times New Roman" w:hAnsi="Times New Roman" w:cs="Times New Roman"/>
          <w:sz w:val="24"/>
          <w:szCs w:val="24"/>
        </w:rPr>
        <w:t>20</w:t>
      </w:r>
      <w:r w:rsidR="001B793F">
        <w:rPr>
          <w:rFonts w:ascii="Times New Roman" w:hAnsi="Times New Roman" w:cs="Times New Roman"/>
          <w:sz w:val="24"/>
          <w:szCs w:val="24"/>
        </w:rPr>
        <w:t xml:space="preserve">24/2025 </w:t>
      </w:r>
      <w:r w:rsidR="001B793F" w:rsidRPr="00726989">
        <w:rPr>
          <w:rFonts w:ascii="Times New Roman" w:hAnsi="Times New Roman" w:cs="Times New Roman"/>
          <w:sz w:val="24"/>
          <w:szCs w:val="24"/>
        </w:rPr>
        <w:t>school</w:t>
      </w:r>
      <w:r w:rsidRPr="00726989">
        <w:rPr>
          <w:rFonts w:ascii="Times New Roman" w:hAnsi="Times New Roman" w:cs="Times New Roman"/>
          <w:sz w:val="24"/>
          <w:szCs w:val="24"/>
        </w:rPr>
        <w:t xml:space="preserve"> year are available as follows: –</w:t>
      </w:r>
    </w:p>
    <w:p w14:paraId="764706A3" w14:textId="1F2920FB" w:rsidR="00293C2C" w:rsidRPr="00726989" w:rsidRDefault="00293C2C" w:rsidP="00293C2C">
      <w:pPr>
        <w:pBdr>
          <w:top w:val="single" w:sz="4" w:space="10" w:color="auto"/>
          <w:left w:val="single" w:sz="4" w:space="0" w:color="auto"/>
          <w:bottom w:val="single" w:sz="4" w:space="1" w:color="auto"/>
          <w:right w:val="single" w:sz="4" w:space="4" w:color="auto"/>
        </w:pBdr>
        <w:spacing w:line="276" w:lineRule="auto"/>
        <w:jc w:val="both"/>
        <w:rPr>
          <w:rStyle w:val="Hyperlink"/>
          <w:rFonts w:ascii="Times New Roman" w:hAnsi="Times New Roman" w:cs="Times New Roman"/>
          <w:color w:val="auto"/>
          <w:sz w:val="24"/>
          <w:szCs w:val="24"/>
        </w:rPr>
      </w:pPr>
      <w:r w:rsidRPr="00726989">
        <w:rPr>
          <w:rFonts w:ascii="Times New Roman" w:hAnsi="Times New Roman" w:cs="Times New Roman"/>
          <w:sz w:val="24"/>
          <w:szCs w:val="24"/>
        </w:rPr>
        <w:t xml:space="preserve">To download at: </w:t>
      </w:r>
      <w:r w:rsidR="006B3C77">
        <w:rPr>
          <w:rStyle w:val="Hyperlink"/>
          <w:rFonts w:ascii="Times New Roman" w:hAnsi="Times New Roman" w:cs="Times New Roman"/>
          <w:color w:val="auto"/>
          <w:sz w:val="24"/>
          <w:szCs w:val="24"/>
          <w:u w:val="none"/>
        </w:rPr>
        <w:t>www.newcross.ie</w:t>
      </w:r>
    </w:p>
    <w:p w14:paraId="1DD69A98" w14:textId="1C42C6DA" w:rsidR="00293C2C" w:rsidRPr="00726989" w:rsidRDefault="006B3C77" w:rsidP="00293C2C">
      <w:pPr>
        <w:pBdr>
          <w:top w:val="single" w:sz="4" w:space="10" w:color="auto"/>
          <w:left w:val="single" w:sz="4" w:space="0"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 request: By emailing </w:t>
      </w:r>
      <w:hyperlink r:id="rId16" w:history="1">
        <w:r w:rsidR="001B793F" w:rsidRPr="00A80CFC">
          <w:rPr>
            <w:rStyle w:val="Hyperlink"/>
            <w:rFonts w:ascii="Times New Roman" w:hAnsi="Times New Roman" w:cs="Times New Roman"/>
            <w:sz w:val="24"/>
            <w:szCs w:val="24"/>
          </w:rPr>
          <w:t>admin@newcross.ie</w:t>
        </w:r>
      </w:hyperlink>
      <w:r>
        <w:rPr>
          <w:rFonts w:ascii="Times New Roman" w:hAnsi="Times New Roman" w:cs="Times New Roman"/>
          <w:sz w:val="24"/>
          <w:szCs w:val="24"/>
        </w:rPr>
        <w:t xml:space="preserve"> </w:t>
      </w:r>
      <w:r w:rsidR="00293C2C" w:rsidRPr="00726989">
        <w:rPr>
          <w:rFonts w:ascii="Times New Roman" w:hAnsi="Times New Roman" w:cs="Times New Roman"/>
          <w:sz w:val="24"/>
          <w:szCs w:val="24"/>
        </w:rPr>
        <w:t xml:space="preserve">or writing </w:t>
      </w:r>
      <w:r w:rsidR="00CB3EA5" w:rsidRPr="00726989">
        <w:rPr>
          <w:rFonts w:ascii="Times New Roman" w:hAnsi="Times New Roman" w:cs="Times New Roman"/>
          <w:sz w:val="24"/>
          <w:szCs w:val="24"/>
        </w:rPr>
        <w:t>to:</w:t>
      </w:r>
      <w:r>
        <w:rPr>
          <w:rFonts w:ascii="Times New Roman" w:hAnsi="Times New Roman" w:cs="Times New Roman"/>
          <w:sz w:val="24"/>
          <w:szCs w:val="24"/>
        </w:rPr>
        <w:t xml:space="preserve"> New Cross College, Cappagh Road, Finglas West, </w:t>
      </w:r>
      <w:r w:rsidR="001B793F">
        <w:rPr>
          <w:rFonts w:ascii="Times New Roman" w:hAnsi="Times New Roman" w:cs="Times New Roman"/>
          <w:sz w:val="24"/>
          <w:szCs w:val="24"/>
        </w:rPr>
        <w:t>D11NC56</w:t>
      </w:r>
    </w:p>
    <w:p w14:paraId="02E10618" w14:textId="51105D30" w:rsidR="00293C2C" w:rsidRPr="00726989" w:rsidRDefault="00293C2C" w:rsidP="00293C2C">
      <w:pPr>
        <w:pStyle w:val="ListParagraph"/>
        <w:numPr>
          <w:ilvl w:val="0"/>
          <w:numId w:val="30"/>
        </w:numPr>
        <w:spacing w:after="160" w:line="276" w:lineRule="auto"/>
        <w:rPr>
          <w:rFonts w:ascii="Times New Roman" w:hAnsi="Times New Roman" w:cs="Times New Roman"/>
          <w:b/>
          <w:sz w:val="24"/>
          <w:szCs w:val="24"/>
        </w:rPr>
      </w:pPr>
      <w:r w:rsidRPr="00726989">
        <w:rPr>
          <w:rFonts w:ascii="Times New Roman" w:hAnsi="Times New Roman" w:cs="Times New Roman"/>
          <w:b/>
          <w:sz w:val="24"/>
          <w:szCs w:val="24"/>
        </w:rPr>
        <w:t>Application and Decision Dates for admission to 1</w:t>
      </w:r>
      <w:r w:rsidRPr="00726989">
        <w:rPr>
          <w:rFonts w:ascii="Times New Roman" w:hAnsi="Times New Roman" w:cs="Times New Roman"/>
          <w:b/>
          <w:sz w:val="24"/>
          <w:szCs w:val="24"/>
          <w:vertAlign w:val="superscript"/>
        </w:rPr>
        <w:t>st</w:t>
      </w:r>
      <w:r w:rsidRPr="00726989">
        <w:rPr>
          <w:rFonts w:ascii="Times New Roman" w:hAnsi="Times New Roman" w:cs="Times New Roman"/>
          <w:b/>
          <w:sz w:val="24"/>
          <w:szCs w:val="24"/>
        </w:rPr>
        <w:t xml:space="preserve"> Year for 202</w:t>
      </w:r>
      <w:r w:rsidR="001B793F">
        <w:rPr>
          <w:rFonts w:ascii="Times New Roman" w:hAnsi="Times New Roman" w:cs="Times New Roman"/>
          <w:b/>
          <w:sz w:val="24"/>
          <w:szCs w:val="24"/>
        </w:rPr>
        <w:t>4</w:t>
      </w:r>
      <w:r w:rsidRPr="00726989">
        <w:rPr>
          <w:rFonts w:ascii="Times New Roman" w:hAnsi="Times New Roman" w:cs="Times New Roman"/>
          <w:b/>
          <w:sz w:val="24"/>
          <w:szCs w:val="24"/>
        </w:rPr>
        <w:t>/2</w:t>
      </w:r>
      <w:r w:rsidR="001B793F">
        <w:rPr>
          <w:rFonts w:ascii="Times New Roman" w:hAnsi="Times New Roman" w:cs="Times New Roman"/>
          <w:b/>
          <w:sz w:val="24"/>
          <w:szCs w:val="24"/>
        </w:rPr>
        <w:t>5</w:t>
      </w:r>
    </w:p>
    <w:p w14:paraId="0DB36A77" w14:textId="77777777" w:rsidR="00293C2C" w:rsidRPr="00726989" w:rsidRDefault="00293C2C" w:rsidP="00293C2C">
      <w:pPr>
        <w:pStyle w:val="ListParagraph"/>
        <w:spacing w:line="276" w:lineRule="auto"/>
        <w:jc w:val="both"/>
        <w:rPr>
          <w:rFonts w:ascii="Times New Roman" w:hAnsi="Times New Roman" w:cs="Times New Roman"/>
          <w:b/>
          <w:sz w:val="24"/>
          <w:szCs w:val="24"/>
        </w:rPr>
      </w:pPr>
    </w:p>
    <w:tbl>
      <w:tblPr>
        <w:tblStyle w:val="TableGrid"/>
        <w:tblW w:w="9072" w:type="dxa"/>
        <w:tblInd w:w="-5" w:type="dxa"/>
        <w:tblLook w:val="04A0" w:firstRow="1" w:lastRow="0" w:firstColumn="1" w:lastColumn="0" w:noHBand="0" w:noVBand="1"/>
      </w:tblPr>
      <w:tblGrid>
        <w:gridCol w:w="619"/>
        <w:gridCol w:w="6611"/>
        <w:gridCol w:w="1842"/>
      </w:tblGrid>
      <w:tr w:rsidR="00293C2C" w:rsidRPr="00726989" w14:paraId="63C58076" w14:textId="77777777" w:rsidTr="004B168B">
        <w:trPr>
          <w:trHeight w:val="882"/>
        </w:trPr>
        <w:tc>
          <w:tcPr>
            <w:tcW w:w="619" w:type="dxa"/>
          </w:tcPr>
          <w:p w14:paraId="3707FCFF"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1.</w:t>
            </w:r>
          </w:p>
        </w:tc>
        <w:tc>
          <w:tcPr>
            <w:tcW w:w="6611" w:type="dxa"/>
          </w:tcPr>
          <w:p w14:paraId="4881A218"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The school will commence accepting applications for admission on  </w:t>
            </w:r>
          </w:p>
        </w:tc>
        <w:tc>
          <w:tcPr>
            <w:tcW w:w="1842" w:type="dxa"/>
          </w:tcPr>
          <w:p w14:paraId="30345C4B" w14:textId="4964AFDF" w:rsidR="00293C2C" w:rsidRPr="00C7607C" w:rsidRDefault="00100DE3" w:rsidP="00E14709">
            <w:pPr>
              <w:spacing w:before="100" w:beforeAutospacing="1" w:after="100" w:afterAutospacing="1"/>
              <w:rPr>
                <w:rFonts w:ascii="Times New Roman" w:hAnsi="Times New Roman" w:cs="Times New Roman"/>
                <w:b/>
                <w:color w:val="FF0000"/>
              </w:rPr>
            </w:pPr>
            <w:r w:rsidRPr="00100DE3">
              <w:rPr>
                <w:rFonts w:ascii="Times New Roman" w:hAnsi="Times New Roman" w:cs="Times New Roman"/>
                <w:b/>
                <w:color w:val="FF0000"/>
              </w:rPr>
              <w:t>2</w:t>
            </w:r>
            <w:r w:rsidR="001E362C" w:rsidRPr="00100DE3">
              <w:rPr>
                <w:rFonts w:ascii="Times New Roman" w:hAnsi="Times New Roman" w:cs="Times New Roman"/>
                <w:b/>
                <w:color w:val="FF0000"/>
              </w:rPr>
              <w:t xml:space="preserve">rd </w:t>
            </w:r>
            <w:r w:rsidR="001E362C">
              <w:rPr>
                <w:rFonts w:ascii="Times New Roman" w:hAnsi="Times New Roman" w:cs="Times New Roman"/>
                <w:b/>
                <w:color w:val="FF0000"/>
              </w:rPr>
              <w:t>October</w:t>
            </w:r>
            <w:r w:rsidR="00002F95">
              <w:rPr>
                <w:rFonts w:ascii="Times New Roman" w:hAnsi="Times New Roman" w:cs="Times New Roman"/>
                <w:b/>
                <w:color w:val="FF0000"/>
              </w:rPr>
              <w:t xml:space="preserve"> </w:t>
            </w:r>
          </w:p>
        </w:tc>
      </w:tr>
      <w:tr w:rsidR="00293C2C" w:rsidRPr="00726989" w14:paraId="107352A6" w14:textId="77777777" w:rsidTr="00E14709">
        <w:trPr>
          <w:trHeight w:val="697"/>
        </w:trPr>
        <w:tc>
          <w:tcPr>
            <w:tcW w:w="619" w:type="dxa"/>
          </w:tcPr>
          <w:p w14:paraId="2ADE1931"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2.</w:t>
            </w:r>
          </w:p>
        </w:tc>
        <w:tc>
          <w:tcPr>
            <w:tcW w:w="6611" w:type="dxa"/>
          </w:tcPr>
          <w:p w14:paraId="25793CFA"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The school will cease accepting applications for </w:t>
            </w:r>
          </w:p>
          <w:p w14:paraId="372503EF"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admission on  </w:t>
            </w:r>
          </w:p>
        </w:tc>
        <w:tc>
          <w:tcPr>
            <w:tcW w:w="1842" w:type="dxa"/>
          </w:tcPr>
          <w:p w14:paraId="2214BBBF" w14:textId="2DF11B6F" w:rsidR="00293C2C" w:rsidRPr="00AC6EBA" w:rsidRDefault="00100DE3" w:rsidP="00BA7DB9">
            <w:pPr>
              <w:spacing w:before="100" w:beforeAutospacing="1" w:after="100" w:afterAutospacing="1"/>
              <w:rPr>
                <w:rFonts w:ascii="Times New Roman" w:hAnsi="Times New Roman" w:cs="Times New Roman"/>
                <w:b/>
                <w:color w:val="5B9BD5" w:themeColor="accent1"/>
              </w:rPr>
            </w:pPr>
            <w:r w:rsidRPr="00100DE3">
              <w:rPr>
                <w:rFonts w:ascii="Times New Roman" w:hAnsi="Times New Roman" w:cs="Times New Roman"/>
                <w:b/>
                <w:color w:val="FF0000"/>
              </w:rPr>
              <w:t>2</w:t>
            </w:r>
            <w:r w:rsidR="00CA1CA4">
              <w:rPr>
                <w:rFonts w:ascii="Times New Roman" w:hAnsi="Times New Roman" w:cs="Times New Roman"/>
                <w:b/>
                <w:color w:val="FF0000"/>
              </w:rPr>
              <w:t>0</w:t>
            </w:r>
            <w:r w:rsidRPr="00100DE3">
              <w:rPr>
                <w:rFonts w:ascii="Times New Roman" w:hAnsi="Times New Roman" w:cs="Times New Roman"/>
                <w:b/>
                <w:color w:val="FF0000"/>
                <w:vertAlign w:val="superscript"/>
              </w:rPr>
              <w:t>th</w:t>
            </w:r>
            <w:r w:rsidRPr="00100DE3">
              <w:rPr>
                <w:rFonts w:ascii="Times New Roman" w:hAnsi="Times New Roman" w:cs="Times New Roman"/>
                <w:b/>
                <w:color w:val="FF0000"/>
              </w:rPr>
              <w:t xml:space="preserve"> October </w:t>
            </w:r>
          </w:p>
        </w:tc>
      </w:tr>
      <w:tr w:rsidR="00293C2C" w:rsidRPr="00726989" w14:paraId="771EC5A4" w14:textId="77777777" w:rsidTr="002F62CB">
        <w:trPr>
          <w:trHeight w:val="616"/>
        </w:trPr>
        <w:tc>
          <w:tcPr>
            <w:tcW w:w="619" w:type="dxa"/>
          </w:tcPr>
          <w:p w14:paraId="33366FFD" w14:textId="071967D4"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3.</w:t>
            </w:r>
          </w:p>
          <w:p w14:paraId="4A7313E7"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p>
        </w:tc>
        <w:tc>
          <w:tcPr>
            <w:tcW w:w="6611" w:type="dxa"/>
          </w:tcPr>
          <w:p w14:paraId="3BCF5A56"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Applicants will be notified in writing of the decision on their application by </w:t>
            </w:r>
          </w:p>
        </w:tc>
        <w:tc>
          <w:tcPr>
            <w:tcW w:w="1842" w:type="dxa"/>
          </w:tcPr>
          <w:p w14:paraId="1CC971C8" w14:textId="5F3B81F9" w:rsidR="00293C2C" w:rsidRPr="001B793F" w:rsidRDefault="00CA1CA4" w:rsidP="002F62CB">
            <w:pPr>
              <w:pStyle w:val="ListParagraph"/>
              <w:spacing w:line="276" w:lineRule="auto"/>
              <w:ind w:left="0"/>
              <w:rPr>
                <w:rFonts w:ascii="Times New Roman" w:hAnsi="Times New Roman" w:cs="Times New Roman"/>
                <w:b/>
                <w:color w:val="FF0000"/>
              </w:rPr>
            </w:pPr>
            <w:r w:rsidRPr="00CA1CA4">
              <w:rPr>
                <w:rFonts w:ascii="Times New Roman" w:hAnsi="Times New Roman" w:cs="Times New Roman"/>
                <w:b/>
                <w:color w:val="FF0000"/>
              </w:rPr>
              <w:t>10</w:t>
            </w:r>
            <w:r w:rsidR="00755858" w:rsidRPr="00CA1CA4">
              <w:rPr>
                <w:rFonts w:ascii="Times New Roman" w:hAnsi="Times New Roman" w:cs="Times New Roman"/>
                <w:b/>
                <w:color w:val="FF0000"/>
                <w:vertAlign w:val="superscript"/>
              </w:rPr>
              <w:t>th</w:t>
            </w:r>
            <w:r w:rsidR="00755858">
              <w:rPr>
                <w:rFonts w:ascii="Times New Roman" w:hAnsi="Times New Roman" w:cs="Times New Roman"/>
                <w:b/>
                <w:color w:val="FF0000"/>
              </w:rPr>
              <w:t xml:space="preserve"> </w:t>
            </w:r>
            <w:r w:rsidR="0003780F">
              <w:rPr>
                <w:rFonts w:ascii="Times New Roman" w:hAnsi="Times New Roman" w:cs="Times New Roman"/>
                <w:b/>
                <w:color w:val="FF0000"/>
              </w:rPr>
              <w:t xml:space="preserve">November </w:t>
            </w:r>
          </w:p>
        </w:tc>
      </w:tr>
      <w:tr w:rsidR="00293C2C" w:rsidRPr="00726989" w14:paraId="635BE9D6" w14:textId="77777777" w:rsidTr="002F62CB">
        <w:trPr>
          <w:trHeight w:val="601"/>
        </w:trPr>
        <w:tc>
          <w:tcPr>
            <w:tcW w:w="619" w:type="dxa"/>
          </w:tcPr>
          <w:p w14:paraId="7291296C"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 xml:space="preserve"> 4.</w:t>
            </w:r>
          </w:p>
        </w:tc>
        <w:tc>
          <w:tcPr>
            <w:tcW w:w="6611" w:type="dxa"/>
          </w:tcPr>
          <w:p w14:paraId="45EF1663" w14:textId="77777777" w:rsidR="00293C2C" w:rsidRPr="00726989" w:rsidRDefault="00293C2C" w:rsidP="002F62CB">
            <w:pPr>
              <w:pStyle w:val="ListParagraph"/>
              <w:spacing w:line="276" w:lineRule="auto"/>
              <w:ind w:left="0"/>
              <w:jc w:val="both"/>
              <w:rPr>
                <w:rFonts w:ascii="Times New Roman" w:hAnsi="Times New Roman" w:cs="Times New Roman"/>
                <w:b/>
                <w:sz w:val="24"/>
                <w:szCs w:val="24"/>
              </w:rPr>
            </w:pPr>
            <w:r w:rsidRPr="00726989">
              <w:rPr>
                <w:rFonts w:ascii="Times New Roman" w:hAnsi="Times New Roman" w:cs="Times New Roman"/>
                <w:sz w:val="24"/>
                <w:szCs w:val="24"/>
              </w:rPr>
              <w:t xml:space="preserve">Applicants must confirm acceptance of an offer of admission by </w:t>
            </w:r>
          </w:p>
        </w:tc>
        <w:tc>
          <w:tcPr>
            <w:tcW w:w="1842" w:type="dxa"/>
          </w:tcPr>
          <w:p w14:paraId="003A9B13" w14:textId="5DDE43D3" w:rsidR="00293C2C" w:rsidRPr="001B793F" w:rsidRDefault="00CA1CA4" w:rsidP="002F62CB">
            <w:pPr>
              <w:pStyle w:val="ListParagraph"/>
              <w:spacing w:line="276" w:lineRule="auto"/>
              <w:ind w:left="0"/>
              <w:rPr>
                <w:rFonts w:ascii="Times New Roman" w:hAnsi="Times New Roman" w:cs="Times New Roman"/>
                <w:b/>
                <w:color w:val="FF0000"/>
              </w:rPr>
            </w:pPr>
            <w:r>
              <w:rPr>
                <w:rFonts w:ascii="Times New Roman" w:hAnsi="Times New Roman" w:cs="Times New Roman"/>
                <w:b/>
                <w:color w:val="FF0000"/>
              </w:rPr>
              <w:t>17</w:t>
            </w:r>
            <w:r w:rsidRPr="00CA1CA4">
              <w:rPr>
                <w:rFonts w:ascii="Times New Roman" w:hAnsi="Times New Roman" w:cs="Times New Roman"/>
                <w:b/>
                <w:color w:val="FF0000"/>
                <w:vertAlign w:val="superscript"/>
              </w:rPr>
              <w:t>th</w:t>
            </w:r>
            <w:r>
              <w:rPr>
                <w:rFonts w:ascii="Times New Roman" w:hAnsi="Times New Roman" w:cs="Times New Roman"/>
                <w:b/>
                <w:color w:val="FF0000"/>
              </w:rPr>
              <w:t xml:space="preserve"> </w:t>
            </w:r>
            <w:r w:rsidRPr="001B793F">
              <w:rPr>
                <w:rFonts w:ascii="Times New Roman" w:hAnsi="Times New Roman" w:cs="Times New Roman"/>
                <w:b/>
                <w:color w:val="FF0000"/>
              </w:rPr>
              <w:t>November</w:t>
            </w:r>
            <w:r>
              <w:rPr>
                <w:rFonts w:ascii="Times New Roman" w:hAnsi="Times New Roman" w:cs="Times New Roman"/>
                <w:b/>
                <w:color w:val="FF0000"/>
              </w:rPr>
              <w:t xml:space="preserve"> </w:t>
            </w:r>
          </w:p>
        </w:tc>
      </w:tr>
    </w:tbl>
    <w:p w14:paraId="5826B0F3" w14:textId="77777777" w:rsidR="00293C2C" w:rsidRPr="00726989" w:rsidRDefault="00293C2C" w:rsidP="00293C2C">
      <w:pPr>
        <w:pStyle w:val="ListParagraph"/>
        <w:spacing w:line="276" w:lineRule="auto"/>
        <w:jc w:val="center"/>
        <w:rPr>
          <w:rFonts w:ascii="Times New Roman" w:hAnsi="Times New Roman" w:cs="Times New Roman"/>
          <w:b/>
          <w:sz w:val="24"/>
          <w:szCs w:val="24"/>
        </w:rPr>
      </w:pPr>
    </w:p>
    <w:p w14:paraId="5F5F4C51" w14:textId="55A0C43D" w:rsidR="00293C2C" w:rsidRDefault="00293C2C" w:rsidP="00293C2C">
      <w:pPr>
        <w:pStyle w:val="ListParagraph"/>
        <w:spacing w:line="276" w:lineRule="auto"/>
        <w:ind w:left="0"/>
        <w:rPr>
          <w:rFonts w:ascii="Times New Roman" w:hAnsi="Times New Roman" w:cs="Times New Roman"/>
          <w:sz w:val="24"/>
          <w:szCs w:val="24"/>
        </w:rPr>
      </w:pPr>
      <w:r w:rsidRPr="00726989">
        <w:rPr>
          <w:rFonts w:ascii="Times New Roman" w:hAnsi="Times New Roman" w:cs="Times New Roman"/>
          <w:sz w:val="24"/>
          <w:szCs w:val="24"/>
        </w:rPr>
        <w:t>Failure by an applicant to accept an offer by the may result in the offer being withdrawn.</w:t>
      </w:r>
    </w:p>
    <w:p w14:paraId="65FFAACC" w14:textId="77777777" w:rsidR="00293C2C" w:rsidRDefault="00293C2C" w:rsidP="00293C2C">
      <w:pPr>
        <w:pStyle w:val="ListParagraph"/>
        <w:spacing w:line="276" w:lineRule="auto"/>
        <w:ind w:left="0"/>
        <w:rPr>
          <w:rFonts w:ascii="Times New Roman" w:hAnsi="Times New Roman" w:cs="Times New Roman"/>
          <w:sz w:val="24"/>
          <w:szCs w:val="24"/>
        </w:rPr>
      </w:pPr>
    </w:p>
    <w:p w14:paraId="2DAAC40E" w14:textId="22A32C52" w:rsidR="00293C2C" w:rsidRPr="00726989" w:rsidRDefault="00293C2C" w:rsidP="00293C2C">
      <w:pPr>
        <w:pStyle w:val="ListParagraph"/>
        <w:numPr>
          <w:ilvl w:val="0"/>
          <w:numId w:val="30"/>
        </w:numPr>
        <w:spacing w:after="160" w:line="276" w:lineRule="auto"/>
        <w:jc w:val="both"/>
        <w:rPr>
          <w:rFonts w:ascii="Times New Roman" w:hAnsi="Times New Roman" w:cs="Times New Roman"/>
          <w:b/>
          <w:sz w:val="24"/>
          <w:szCs w:val="24"/>
        </w:rPr>
      </w:pPr>
      <w:r w:rsidRPr="00726989">
        <w:rPr>
          <w:rFonts w:ascii="Times New Roman" w:hAnsi="Times New Roman" w:cs="Times New Roman"/>
          <w:b/>
          <w:sz w:val="24"/>
          <w:szCs w:val="24"/>
        </w:rPr>
        <w:t>Number of places being made available in the 20</w:t>
      </w:r>
      <w:r w:rsidR="00946985">
        <w:rPr>
          <w:rFonts w:ascii="Times New Roman" w:hAnsi="Times New Roman" w:cs="Times New Roman"/>
          <w:b/>
          <w:sz w:val="24"/>
          <w:szCs w:val="24"/>
        </w:rPr>
        <w:t>2</w:t>
      </w:r>
      <w:r w:rsidR="001B793F">
        <w:rPr>
          <w:rFonts w:ascii="Times New Roman" w:hAnsi="Times New Roman" w:cs="Times New Roman"/>
          <w:b/>
          <w:sz w:val="24"/>
          <w:szCs w:val="24"/>
        </w:rPr>
        <w:t>3</w:t>
      </w:r>
      <w:r w:rsidR="00946985">
        <w:rPr>
          <w:rFonts w:ascii="Times New Roman" w:hAnsi="Times New Roman" w:cs="Times New Roman"/>
          <w:b/>
          <w:sz w:val="24"/>
          <w:szCs w:val="24"/>
        </w:rPr>
        <w:t>/</w:t>
      </w:r>
      <w:r w:rsidR="001B793F">
        <w:rPr>
          <w:rFonts w:ascii="Times New Roman" w:hAnsi="Times New Roman" w:cs="Times New Roman"/>
          <w:b/>
          <w:sz w:val="24"/>
          <w:szCs w:val="24"/>
        </w:rPr>
        <w:t>24</w:t>
      </w:r>
      <w:r w:rsidRPr="00726989">
        <w:rPr>
          <w:rFonts w:ascii="Times New Roman" w:hAnsi="Times New Roman" w:cs="Times New Roman"/>
          <w:b/>
          <w:sz w:val="24"/>
          <w:szCs w:val="24"/>
        </w:rPr>
        <w:t xml:space="preserve"> school year</w:t>
      </w:r>
    </w:p>
    <w:p w14:paraId="0B302A60" w14:textId="77777777" w:rsidR="00293C2C" w:rsidRPr="00726989" w:rsidRDefault="00293C2C" w:rsidP="00293C2C">
      <w:pPr>
        <w:pStyle w:val="ListParagraph"/>
        <w:spacing w:line="276" w:lineRule="auto"/>
        <w:ind w:left="0"/>
        <w:jc w:val="both"/>
        <w:rPr>
          <w:rFonts w:ascii="Times New Roman" w:hAnsi="Times New Roman" w:cs="Times New Roman"/>
          <w:b/>
          <w:sz w:val="24"/>
          <w:szCs w:val="24"/>
        </w:rPr>
      </w:pPr>
    </w:p>
    <w:tbl>
      <w:tblPr>
        <w:tblStyle w:val="TableGrid"/>
        <w:tblW w:w="9187" w:type="dxa"/>
        <w:tblInd w:w="-147" w:type="dxa"/>
        <w:tblLook w:val="04A0" w:firstRow="1" w:lastRow="0" w:firstColumn="1" w:lastColumn="0" w:noHBand="0" w:noVBand="1"/>
      </w:tblPr>
      <w:tblGrid>
        <w:gridCol w:w="7533"/>
        <w:gridCol w:w="1654"/>
      </w:tblGrid>
      <w:tr w:rsidR="00293C2C" w:rsidRPr="00726989" w14:paraId="5F542429" w14:textId="77777777" w:rsidTr="002F62CB">
        <w:trPr>
          <w:trHeight w:val="620"/>
        </w:trPr>
        <w:tc>
          <w:tcPr>
            <w:tcW w:w="7533" w:type="dxa"/>
          </w:tcPr>
          <w:p w14:paraId="51D65DD2" w14:textId="77777777" w:rsidR="00293C2C" w:rsidRPr="00726989" w:rsidRDefault="00293C2C" w:rsidP="002F62CB">
            <w:pPr>
              <w:pStyle w:val="ListParagraph"/>
              <w:spacing w:line="276" w:lineRule="auto"/>
              <w:ind w:left="0"/>
              <w:jc w:val="both"/>
              <w:rPr>
                <w:rFonts w:ascii="Times New Roman" w:hAnsi="Times New Roman" w:cs="Times New Roman"/>
                <w:sz w:val="24"/>
                <w:szCs w:val="24"/>
              </w:rPr>
            </w:pPr>
            <w:r w:rsidRPr="00726989">
              <w:rPr>
                <w:rFonts w:ascii="Times New Roman" w:hAnsi="Times New Roman" w:cs="Times New Roman"/>
                <w:sz w:val="24"/>
                <w:szCs w:val="24"/>
              </w:rPr>
              <w:t>The number of places being made available in 1</w:t>
            </w:r>
            <w:r w:rsidRPr="00726989">
              <w:rPr>
                <w:rFonts w:ascii="Times New Roman" w:hAnsi="Times New Roman" w:cs="Times New Roman"/>
                <w:sz w:val="24"/>
                <w:szCs w:val="24"/>
                <w:vertAlign w:val="superscript"/>
              </w:rPr>
              <w:t>st</w:t>
            </w:r>
            <w:r w:rsidRPr="00726989">
              <w:rPr>
                <w:rFonts w:ascii="Times New Roman" w:hAnsi="Times New Roman" w:cs="Times New Roman"/>
                <w:sz w:val="24"/>
                <w:szCs w:val="24"/>
              </w:rPr>
              <w:t xml:space="preserve"> year is</w:t>
            </w:r>
          </w:p>
          <w:p w14:paraId="27DA1CEE" w14:textId="77777777" w:rsidR="00293C2C" w:rsidRPr="00726989" w:rsidRDefault="00293C2C" w:rsidP="002F62CB">
            <w:pPr>
              <w:pStyle w:val="ListParagraph"/>
              <w:spacing w:line="276" w:lineRule="auto"/>
              <w:ind w:left="0"/>
              <w:jc w:val="both"/>
              <w:rPr>
                <w:rFonts w:ascii="Times New Roman" w:hAnsi="Times New Roman" w:cs="Times New Roman"/>
                <w:b/>
                <w:sz w:val="24"/>
                <w:szCs w:val="24"/>
              </w:rPr>
            </w:pPr>
          </w:p>
        </w:tc>
        <w:tc>
          <w:tcPr>
            <w:tcW w:w="1654" w:type="dxa"/>
          </w:tcPr>
          <w:p w14:paraId="75948F8E" w14:textId="2F32E95A" w:rsidR="00293C2C" w:rsidRPr="00726989" w:rsidRDefault="00100DE3" w:rsidP="002F62CB">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color w:val="FF0000"/>
                <w:sz w:val="24"/>
                <w:szCs w:val="24"/>
              </w:rPr>
              <w:t>66</w:t>
            </w:r>
          </w:p>
        </w:tc>
      </w:tr>
    </w:tbl>
    <w:p w14:paraId="72D23378" w14:textId="1C191BC5" w:rsidR="00293C2C" w:rsidRDefault="00293C2C" w:rsidP="00293C2C">
      <w:pPr>
        <w:spacing w:line="276" w:lineRule="auto"/>
        <w:jc w:val="both"/>
        <w:rPr>
          <w:rFonts w:ascii="Times New Roman" w:hAnsi="Times New Roman" w:cs="Times New Roman"/>
          <w:sz w:val="24"/>
          <w:szCs w:val="24"/>
        </w:rPr>
      </w:pPr>
    </w:p>
    <w:p w14:paraId="57FA60A4" w14:textId="77777777" w:rsidR="00293C2C" w:rsidRPr="00726989" w:rsidRDefault="00293C2C" w:rsidP="00293C2C">
      <w:pPr>
        <w:pStyle w:val="ListParagraph"/>
        <w:spacing w:line="276" w:lineRule="auto"/>
        <w:jc w:val="both"/>
        <w:rPr>
          <w:rFonts w:ascii="Times New Roman" w:hAnsi="Times New Roman" w:cs="Times New Roman"/>
          <w:b/>
          <w:sz w:val="24"/>
          <w:szCs w:val="24"/>
        </w:rPr>
      </w:pPr>
    </w:p>
    <w:p w14:paraId="543712D9" w14:textId="4D954E21" w:rsidR="00EC1133" w:rsidRDefault="00EC1133" w:rsidP="003E77D3">
      <w:pPr>
        <w:rPr>
          <w:rFonts w:ascii="Times New Roman" w:hAnsi="Times New Roman" w:cs="Times New Roman"/>
          <w:sz w:val="24"/>
          <w:szCs w:val="24"/>
        </w:rPr>
      </w:pPr>
    </w:p>
    <w:p w14:paraId="73E31B28" w14:textId="012E6C64" w:rsidR="00BA10DE" w:rsidRDefault="00BA10DE" w:rsidP="003E77D3">
      <w:pPr>
        <w:rPr>
          <w:rFonts w:ascii="Times New Roman" w:hAnsi="Times New Roman" w:cs="Times New Roman"/>
          <w:sz w:val="24"/>
          <w:szCs w:val="24"/>
        </w:rPr>
      </w:pPr>
      <w:r>
        <w:rPr>
          <w:rFonts w:ascii="Times New Roman" w:hAnsi="Times New Roman" w:cs="Times New Roman"/>
          <w:sz w:val="24"/>
          <w:szCs w:val="24"/>
        </w:rPr>
        <w:t xml:space="preserve">Signed: </w:t>
      </w:r>
      <w:r w:rsidRPr="00B938DA">
        <w:rPr>
          <w:noProof/>
        </w:rPr>
        <w:drawing>
          <wp:inline distT="0" distB="0" distL="0" distR="0" wp14:anchorId="4CA905FE" wp14:editId="344E6F89">
            <wp:extent cx="4617328"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1043" cy="430399"/>
                    </a:xfrm>
                    <a:prstGeom prst="rect">
                      <a:avLst/>
                    </a:prstGeom>
                    <a:noFill/>
                    <a:ln>
                      <a:noFill/>
                    </a:ln>
                  </pic:spPr>
                </pic:pic>
              </a:graphicData>
            </a:graphic>
          </wp:inline>
        </w:drawing>
      </w:r>
    </w:p>
    <w:p w14:paraId="23FEFA1E" w14:textId="3D55BAB0" w:rsidR="00BA10DE" w:rsidRDefault="00EC0234" w:rsidP="003E77D3">
      <w:pPr>
        <w:rPr>
          <w:rFonts w:ascii="Times New Roman" w:hAnsi="Times New Roman" w:cs="Times New Roman"/>
          <w:sz w:val="24"/>
          <w:szCs w:val="24"/>
        </w:rPr>
      </w:pPr>
      <w:r>
        <w:rPr>
          <w:rFonts w:ascii="Times New Roman" w:hAnsi="Times New Roman" w:cs="Times New Roman"/>
          <w:sz w:val="24"/>
          <w:szCs w:val="24"/>
        </w:rPr>
        <w:t>Chairperson Board</w:t>
      </w:r>
      <w:r w:rsidR="00BA10DE">
        <w:rPr>
          <w:rFonts w:ascii="Times New Roman" w:hAnsi="Times New Roman" w:cs="Times New Roman"/>
          <w:sz w:val="24"/>
          <w:szCs w:val="24"/>
        </w:rPr>
        <w:t xml:space="preserve"> of Management </w:t>
      </w:r>
    </w:p>
    <w:sectPr w:rsidR="00BA10DE" w:rsidSect="001C3384">
      <w:footerReference w:type="default" r:id="rId18"/>
      <w:pgSz w:w="11906" w:h="16838"/>
      <w:pgMar w:top="56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4CACE" w14:textId="77777777" w:rsidR="00FE0D4B" w:rsidRDefault="00FE0D4B" w:rsidP="009A6F16">
      <w:r>
        <w:separator/>
      </w:r>
    </w:p>
  </w:endnote>
  <w:endnote w:type="continuationSeparator" w:id="0">
    <w:p w14:paraId="4799DA6C" w14:textId="77777777" w:rsidR="00FE0D4B" w:rsidRDefault="00FE0D4B" w:rsidP="009A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165436"/>
      <w:docPartObj>
        <w:docPartGallery w:val="Page Numbers (Bottom of Page)"/>
        <w:docPartUnique/>
      </w:docPartObj>
    </w:sdtPr>
    <w:sdtEndPr>
      <w:rPr>
        <w:noProof/>
      </w:rPr>
    </w:sdtEndPr>
    <w:sdtContent>
      <w:p w14:paraId="13E39D14" w14:textId="11834734" w:rsidR="00E14709" w:rsidRDefault="00E14709">
        <w:pPr>
          <w:pStyle w:val="Footer"/>
          <w:jc w:val="right"/>
        </w:pPr>
        <w:r>
          <w:fldChar w:fldCharType="begin"/>
        </w:r>
        <w:r>
          <w:instrText xml:space="preserve"> PAGE   \* MERGEFORMAT </w:instrText>
        </w:r>
        <w:r>
          <w:fldChar w:fldCharType="separate"/>
        </w:r>
        <w:r w:rsidR="00A2347F">
          <w:rPr>
            <w:noProof/>
          </w:rPr>
          <w:t>8</w:t>
        </w:r>
        <w:r>
          <w:rPr>
            <w:noProof/>
          </w:rPr>
          <w:fldChar w:fldCharType="end"/>
        </w:r>
      </w:p>
    </w:sdtContent>
  </w:sdt>
  <w:p w14:paraId="2FC57AB0" w14:textId="77777777" w:rsidR="00E14709" w:rsidRDefault="00E1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A9711" w14:textId="77777777" w:rsidR="00FE0D4B" w:rsidRDefault="00FE0D4B" w:rsidP="009A6F16">
      <w:r>
        <w:separator/>
      </w:r>
    </w:p>
  </w:footnote>
  <w:footnote w:type="continuationSeparator" w:id="0">
    <w:p w14:paraId="4BC351F8" w14:textId="77777777" w:rsidR="00FE0D4B" w:rsidRDefault="00FE0D4B" w:rsidP="009A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FE2"/>
    <w:multiLevelType w:val="hybridMultilevel"/>
    <w:tmpl w:val="198A1BC8"/>
    <w:lvl w:ilvl="0" w:tplc="097AF56C">
      <w:start w:val="1"/>
      <w:numFmt w:val="bullet"/>
      <w:lvlText w:val=""/>
      <w:lvlJc w:val="left"/>
      <w:pPr>
        <w:ind w:left="720" w:hanging="360"/>
      </w:pPr>
      <w:rPr>
        <w:rFonts w:ascii="Symbol" w:hAnsi="Symbol" w:hint="default"/>
        <w:color w:val="auto"/>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86FB7"/>
    <w:multiLevelType w:val="hybridMultilevel"/>
    <w:tmpl w:val="4094EFA4"/>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066ED8"/>
    <w:multiLevelType w:val="hybridMultilevel"/>
    <w:tmpl w:val="21EA6FAA"/>
    <w:lvl w:ilvl="0" w:tplc="CF50B7BC">
      <w:start w:val="1"/>
      <w:numFmt w:val="decimal"/>
      <w:lvlText w:val="%1."/>
      <w:lvlJc w:val="left"/>
      <w:pPr>
        <w:ind w:left="502" w:hanging="360"/>
      </w:pPr>
      <w:rPr>
        <w:rFonts w:hint="default"/>
      </w:rPr>
    </w:lvl>
    <w:lvl w:ilvl="1" w:tplc="18090019">
      <w:start w:val="1"/>
      <w:numFmt w:val="lowerLetter"/>
      <w:lvlText w:val="%2."/>
      <w:lvlJc w:val="left"/>
      <w:pPr>
        <w:ind w:left="502"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BD6FF9"/>
    <w:multiLevelType w:val="hybridMultilevel"/>
    <w:tmpl w:val="C1BCEEA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EB1CD3"/>
    <w:multiLevelType w:val="hybridMultilevel"/>
    <w:tmpl w:val="DE4E095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106940CF"/>
    <w:multiLevelType w:val="hybridMultilevel"/>
    <w:tmpl w:val="572465E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3D18A6"/>
    <w:multiLevelType w:val="hybridMultilevel"/>
    <w:tmpl w:val="7A1020F2"/>
    <w:lvl w:ilvl="0" w:tplc="097AF56C">
      <w:start w:val="1"/>
      <w:numFmt w:val="bullet"/>
      <w:lvlText w:val=""/>
      <w:lvlJc w:val="left"/>
      <w:pPr>
        <w:ind w:left="720" w:hanging="360"/>
      </w:pPr>
      <w:rPr>
        <w:rFonts w:ascii="Symbol" w:hAnsi="Symbol" w:hint="default"/>
        <w:color w:val="auto"/>
      </w:rPr>
    </w:lvl>
    <w:lvl w:ilvl="1" w:tplc="18090001">
      <w:start w:val="1"/>
      <w:numFmt w:val="bullet"/>
      <w:lvlText w:val=""/>
      <w:lvlJc w:val="left"/>
      <w:pPr>
        <w:ind w:left="1440" w:hanging="360"/>
      </w:pPr>
      <w:rPr>
        <w:rFonts w:ascii="Symbol" w:hAnsi="Symbol"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716437"/>
    <w:multiLevelType w:val="hybridMultilevel"/>
    <w:tmpl w:val="D3F4BB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743FD7"/>
    <w:multiLevelType w:val="hybridMultilevel"/>
    <w:tmpl w:val="BDDE9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4823"/>
    <w:multiLevelType w:val="hybridMultilevel"/>
    <w:tmpl w:val="3BF8E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D25A6F"/>
    <w:multiLevelType w:val="hybridMultilevel"/>
    <w:tmpl w:val="3C888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6A83A1B"/>
    <w:multiLevelType w:val="hybridMultilevel"/>
    <w:tmpl w:val="A04AD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A2217B"/>
    <w:multiLevelType w:val="hybridMultilevel"/>
    <w:tmpl w:val="4E06D19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A7095A"/>
    <w:multiLevelType w:val="hybridMultilevel"/>
    <w:tmpl w:val="64244E50"/>
    <w:lvl w:ilvl="0" w:tplc="31BA130E">
      <w:start w:val="1"/>
      <w:numFmt w:val="decimal"/>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32FE7DE5"/>
    <w:multiLevelType w:val="hybridMultilevel"/>
    <w:tmpl w:val="D85CED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3B576E2"/>
    <w:multiLevelType w:val="multilevel"/>
    <w:tmpl w:val="0BD67B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9401D47"/>
    <w:multiLevelType w:val="hybridMultilevel"/>
    <w:tmpl w:val="E5F4571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933769"/>
    <w:multiLevelType w:val="multilevel"/>
    <w:tmpl w:val="D35C27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2E44DC"/>
    <w:multiLevelType w:val="hybridMultilevel"/>
    <w:tmpl w:val="DF58CDE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5860DB"/>
    <w:multiLevelType w:val="hybridMultilevel"/>
    <w:tmpl w:val="2D0C83E6"/>
    <w:lvl w:ilvl="0" w:tplc="B37623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8799D"/>
    <w:multiLevelType w:val="hybridMultilevel"/>
    <w:tmpl w:val="3EE2D9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A8141C"/>
    <w:multiLevelType w:val="hybridMultilevel"/>
    <w:tmpl w:val="CEA2C096"/>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9694AE5"/>
    <w:multiLevelType w:val="hybridMultilevel"/>
    <w:tmpl w:val="CAE8B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B7A1A39"/>
    <w:multiLevelType w:val="hybridMultilevel"/>
    <w:tmpl w:val="373ED01E"/>
    <w:lvl w:ilvl="0" w:tplc="867CCA5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73795B"/>
    <w:multiLevelType w:val="hybridMultilevel"/>
    <w:tmpl w:val="CBAE62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BC20EE"/>
    <w:multiLevelType w:val="hybridMultilevel"/>
    <w:tmpl w:val="AB5EA058"/>
    <w:lvl w:ilvl="0" w:tplc="1809000F">
      <w:start w:val="1"/>
      <w:numFmt w:val="decimal"/>
      <w:lvlText w:val="%1."/>
      <w:lvlJc w:val="left"/>
      <w:pPr>
        <w:ind w:left="1135" w:hanging="360"/>
      </w:pPr>
      <w:rPr>
        <w:rFonts w:hint="default"/>
      </w:rPr>
    </w:lvl>
    <w:lvl w:ilvl="1" w:tplc="18090019" w:tentative="1">
      <w:start w:val="1"/>
      <w:numFmt w:val="lowerLetter"/>
      <w:lvlText w:val="%2."/>
      <w:lvlJc w:val="left"/>
      <w:pPr>
        <w:ind w:left="1855" w:hanging="360"/>
      </w:pPr>
    </w:lvl>
    <w:lvl w:ilvl="2" w:tplc="1809001B" w:tentative="1">
      <w:start w:val="1"/>
      <w:numFmt w:val="lowerRoman"/>
      <w:lvlText w:val="%3."/>
      <w:lvlJc w:val="right"/>
      <w:pPr>
        <w:ind w:left="2575" w:hanging="180"/>
      </w:pPr>
    </w:lvl>
    <w:lvl w:ilvl="3" w:tplc="1809000F" w:tentative="1">
      <w:start w:val="1"/>
      <w:numFmt w:val="decimal"/>
      <w:lvlText w:val="%4."/>
      <w:lvlJc w:val="left"/>
      <w:pPr>
        <w:ind w:left="3295" w:hanging="360"/>
      </w:pPr>
    </w:lvl>
    <w:lvl w:ilvl="4" w:tplc="18090019" w:tentative="1">
      <w:start w:val="1"/>
      <w:numFmt w:val="lowerLetter"/>
      <w:lvlText w:val="%5."/>
      <w:lvlJc w:val="left"/>
      <w:pPr>
        <w:ind w:left="4015" w:hanging="360"/>
      </w:pPr>
    </w:lvl>
    <w:lvl w:ilvl="5" w:tplc="1809001B" w:tentative="1">
      <w:start w:val="1"/>
      <w:numFmt w:val="lowerRoman"/>
      <w:lvlText w:val="%6."/>
      <w:lvlJc w:val="right"/>
      <w:pPr>
        <w:ind w:left="4735" w:hanging="180"/>
      </w:pPr>
    </w:lvl>
    <w:lvl w:ilvl="6" w:tplc="1809000F" w:tentative="1">
      <w:start w:val="1"/>
      <w:numFmt w:val="decimal"/>
      <w:lvlText w:val="%7."/>
      <w:lvlJc w:val="left"/>
      <w:pPr>
        <w:ind w:left="5455" w:hanging="360"/>
      </w:pPr>
    </w:lvl>
    <w:lvl w:ilvl="7" w:tplc="18090019" w:tentative="1">
      <w:start w:val="1"/>
      <w:numFmt w:val="lowerLetter"/>
      <w:lvlText w:val="%8."/>
      <w:lvlJc w:val="left"/>
      <w:pPr>
        <w:ind w:left="6175" w:hanging="360"/>
      </w:pPr>
    </w:lvl>
    <w:lvl w:ilvl="8" w:tplc="1809001B" w:tentative="1">
      <w:start w:val="1"/>
      <w:numFmt w:val="lowerRoman"/>
      <w:lvlText w:val="%9."/>
      <w:lvlJc w:val="right"/>
      <w:pPr>
        <w:ind w:left="6895" w:hanging="180"/>
      </w:pPr>
    </w:lvl>
  </w:abstractNum>
  <w:abstractNum w:abstractNumId="3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8732C3"/>
    <w:multiLevelType w:val="hybridMultilevel"/>
    <w:tmpl w:val="EA6823B2"/>
    <w:lvl w:ilvl="0" w:tplc="6FD8264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1B556B"/>
    <w:multiLevelType w:val="hybridMultilevel"/>
    <w:tmpl w:val="30FA5036"/>
    <w:lvl w:ilvl="0" w:tplc="34946D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3A79B6"/>
    <w:multiLevelType w:val="hybridMultilevel"/>
    <w:tmpl w:val="F9049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428766B"/>
    <w:multiLevelType w:val="hybridMultilevel"/>
    <w:tmpl w:val="7BDC332A"/>
    <w:lvl w:ilvl="0" w:tplc="D8060E7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695BAC"/>
    <w:multiLevelType w:val="hybridMultilevel"/>
    <w:tmpl w:val="10EEF29A"/>
    <w:lvl w:ilvl="0" w:tplc="0958B234">
      <w:start w:val="1"/>
      <w:numFmt w:val="decimal"/>
      <w:lvlText w:val="%1"/>
      <w:lvlJc w:val="left"/>
      <w:pPr>
        <w:ind w:left="-6" w:hanging="42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39" w15:restartNumberingAfterBreak="0">
    <w:nsid w:val="7669712B"/>
    <w:multiLevelType w:val="hybridMultilevel"/>
    <w:tmpl w:val="C70ED84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C0060C"/>
    <w:multiLevelType w:val="hybridMultilevel"/>
    <w:tmpl w:val="63A2C412"/>
    <w:lvl w:ilvl="0" w:tplc="A4BEB9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BB40543"/>
    <w:multiLevelType w:val="hybridMultilevel"/>
    <w:tmpl w:val="5134B622"/>
    <w:lvl w:ilvl="0" w:tplc="B3C6231C">
      <w:start w:val="1"/>
      <w:numFmt w:val="decimal"/>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42" w15:restartNumberingAfterBreak="0">
    <w:nsid w:val="7D562FA0"/>
    <w:multiLevelType w:val="hybridMultilevel"/>
    <w:tmpl w:val="26DE7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CE0B44"/>
    <w:multiLevelType w:val="hybridMultilevel"/>
    <w:tmpl w:val="4920E294"/>
    <w:lvl w:ilvl="0" w:tplc="CF50B7BC">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num w:numId="1">
    <w:abstractNumId w:val="10"/>
  </w:num>
  <w:num w:numId="2">
    <w:abstractNumId w:val="30"/>
  </w:num>
  <w:num w:numId="3">
    <w:abstractNumId w:val="5"/>
  </w:num>
  <w:num w:numId="4">
    <w:abstractNumId w:val="24"/>
  </w:num>
  <w:num w:numId="5">
    <w:abstractNumId w:val="12"/>
  </w:num>
  <w:num w:numId="6">
    <w:abstractNumId w:val="28"/>
  </w:num>
  <w:num w:numId="7">
    <w:abstractNumId w:val="7"/>
  </w:num>
  <w:num w:numId="8">
    <w:abstractNumId w:val="16"/>
  </w:num>
  <w:num w:numId="9">
    <w:abstractNumId w:val="0"/>
  </w:num>
  <w:num w:numId="10">
    <w:abstractNumId w:val="37"/>
  </w:num>
  <w:num w:numId="11">
    <w:abstractNumId w:val="9"/>
  </w:num>
  <w:num w:numId="12">
    <w:abstractNumId w:val="29"/>
  </w:num>
  <w:num w:numId="13">
    <w:abstractNumId w:val="18"/>
  </w:num>
  <w:num w:numId="14">
    <w:abstractNumId w:val="36"/>
  </w:num>
  <w:num w:numId="15">
    <w:abstractNumId w:val="15"/>
  </w:num>
  <w:num w:numId="16">
    <w:abstractNumId w:val="6"/>
  </w:num>
  <w:num w:numId="17">
    <w:abstractNumId w:val="20"/>
  </w:num>
  <w:num w:numId="18">
    <w:abstractNumId w:val="21"/>
  </w:num>
  <w:num w:numId="19">
    <w:abstractNumId w:val="17"/>
  </w:num>
  <w:num w:numId="20">
    <w:abstractNumId w:val="31"/>
  </w:num>
  <w:num w:numId="21">
    <w:abstractNumId w:val="38"/>
  </w:num>
  <w:num w:numId="22">
    <w:abstractNumId w:val="41"/>
  </w:num>
  <w:num w:numId="23">
    <w:abstractNumId w:val="43"/>
  </w:num>
  <w:num w:numId="24">
    <w:abstractNumId w:val="3"/>
  </w:num>
  <w:num w:numId="25">
    <w:abstractNumId w:val="1"/>
  </w:num>
  <w:num w:numId="26">
    <w:abstractNumId w:val="22"/>
  </w:num>
  <w:num w:numId="27">
    <w:abstractNumId w:val="19"/>
  </w:num>
  <w:num w:numId="28">
    <w:abstractNumId w:val="35"/>
  </w:num>
  <w:num w:numId="29">
    <w:abstractNumId w:val="40"/>
  </w:num>
  <w:num w:numId="30">
    <w:abstractNumId w:val="27"/>
  </w:num>
  <w:num w:numId="31">
    <w:abstractNumId w:val="32"/>
  </w:num>
  <w:num w:numId="32">
    <w:abstractNumId w:val="26"/>
  </w:num>
  <w:num w:numId="33">
    <w:abstractNumId w:val="4"/>
  </w:num>
  <w:num w:numId="34">
    <w:abstractNumId w:val="2"/>
  </w:num>
  <w:num w:numId="35">
    <w:abstractNumId w:val="14"/>
  </w:num>
  <w:num w:numId="36">
    <w:abstractNumId w:val="34"/>
  </w:num>
  <w:num w:numId="37">
    <w:abstractNumId w:val="8"/>
  </w:num>
  <w:num w:numId="38">
    <w:abstractNumId w:val="25"/>
  </w:num>
  <w:num w:numId="39">
    <w:abstractNumId w:val="11"/>
  </w:num>
  <w:num w:numId="40">
    <w:abstractNumId w:val="42"/>
  </w:num>
  <w:num w:numId="41">
    <w:abstractNumId w:val="33"/>
  </w:num>
  <w:num w:numId="42">
    <w:abstractNumId w:val="39"/>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D3"/>
    <w:rsid w:val="00002F95"/>
    <w:rsid w:val="0001456F"/>
    <w:rsid w:val="00015FF0"/>
    <w:rsid w:val="000175D3"/>
    <w:rsid w:val="000228FB"/>
    <w:rsid w:val="000277CC"/>
    <w:rsid w:val="00030A8C"/>
    <w:rsid w:val="000373A9"/>
    <w:rsid w:val="0003780F"/>
    <w:rsid w:val="00041CC5"/>
    <w:rsid w:val="00042CAC"/>
    <w:rsid w:val="00047B34"/>
    <w:rsid w:val="00050A66"/>
    <w:rsid w:val="00053126"/>
    <w:rsid w:val="00055D93"/>
    <w:rsid w:val="00065DB5"/>
    <w:rsid w:val="00066C53"/>
    <w:rsid w:val="000857CF"/>
    <w:rsid w:val="00090A7C"/>
    <w:rsid w:val="000926B7"/>
    <w:rsid w:val="00092938"/>
    <w:rsid w:val="000B7886"/>
    <w:rsid w:val="000C443B"/>
    <w:rsid w:val="000C5284"/>
    <w:rsid w:val="000C5B9C"/>
    <w:rsid w:val="000C6E9A"/>
    <w:rsid w:val="000C7C2C"/>
    <w:rsid w:val="000D0D83"/>
    <w:rsid w:val="000D5792"/>
    <w:rsid w:val="000D7C01"/>
    <w:rsid w:val="000E1AD7"/>
    <w:rsid w:val="000E2234"/>
    <w:rsid w:val="000E6892"/>
    <w:rsid w:val="000E7214"/>
    <w:rsid w:val="00100DE3"/>
    <w:rsid w:val="00120DB3"/>
    <w:rsid w:val="00122800"/>
    <w:rsid w:val="00122AA9"/>
    <w:rsid w:val="00122EA9"/>
    <w:rsid w:val="001231F1"/>
    <w:rsid w:val="001312EA"/>
    <w:rsid w:val="001329BF"/>
    <w:rsid w:val="00133011"/>
    <w:rsid w:val="0016448C"/>
    <w:rsid w:val="00172146"/>
    <w:rsid w:val="001A7750"/>
    <w:rsid w:val="001B2B47"/>
    <w:rsid w:val="001B2CC9"/>
    <w:rsid w:val="001B3CDE"/>
    <w:rsid w:val="001B411B"/>
    <w:rsid w:val="001B4343"/>
    <w:rsid w:val="001B564B"/>
    <w:rsid w:val="001B793F"/>
    <w:rsid w:val="001C3384"/>
    <w:rsid w:val="001C7D74"/>
    <w:rsid w:val="001D362B"/>
    <w:rsid w:val="001E3109"/>
    <w:rsid w:val="001E362C"/>
    <w:rsid w:val="001E73B5"/>
    <w:rsid w:val="001F0647"/>
    <w:rsid w:val="001F718B"/>
    <w:rsid w:val="00207697"/>
    <w:rsid w:val="00211C4C"/>
    <w:rsid w:val="00213C55"/>
    <w:rsid w:val="0021780B"/>
    <w:rsid w:val="002369DE"/>
    <w:rsid w:val="0024556F"/>
    <w:rsid w:val="00254ECF"/>
    <w:rsid w:val="00256653"/>
    <w:rsid w:val="00277343"/>
    <w:rsid w:val="00283BAC"/>
    <w:rsid w:val="00284785"/>
    <w:rsid w:val="00285AED"/>
    <w:rsid w:val="00290AFA"/>
    <w:rsid w:val="00292029"/>
    <w:rsid w:val="00293C2C"/>
    <w:rsid w:val="002A07C8"/>
    <w:rsid w:val="002A45D5"/>
    <w:rsid w:val="002C095E"/>
    <w:rsid w:val="002C1410"/>
    <w:rsid w:val="002C4627"/>
    <w:rsid w:val="002C6C12"/>
    <w:rsid w:val="002C6EAF"/>
    <w:rsid w:val="002F0B93"/>
    <w:rsid w:val="002F4718"/>
    <w:rsid w:val="002F62CB"/>
    <w:rsid w:val="003027BA"/>
    <w:rsid w:val="00305AE8"/>
    <w:rsid w:val="003164CC"/>
    <w:rsid w:val="003259C5"/>
    <w:rsid w:val="003261C0"/>
    <w:rsid w:val="003368BA"/>
    <w:rsid w:val="00347BE8"/>
    <w:rsid w:val="00347F0C"/>
    <w:rsid w:val="003617DB"/>
    <w:rsid w:val="00372C9B"/>
    <w:rsid w:val="003766E1"/>
    <w:rsid w:val="003808CE"/>
    <w:rsid w:val="0038686D"/>
    <w:rsid w:val="003A34C1"/>
    <w:rsid w:val="003B140F"/>
    <w:rsid w:val="003B4501"/>
    <w:rsid w:val="003B504A"/>
    <w:rsid w:val="003B702A"/>
    <w:rsid w:val="003C3F0D"/>
    <w:rsid w:val="003C5CFD"/>
    <w:rsid w:val="003D129F"/>
    <w:rsid w:val="003D1568"/>
    <w:rsid w:val="003D6159"/>
    <w:rsid w:val="003D6CF9"/>
    <w:rsid w:val="003E77D3"/>
    <w:rsid w:val="003F01E1"/>
    <w:rsid w:val="003F2944"/>
    <w:rsid w:val="003F6475"/>
    <w:rsid w:val="0040797C"/>
    <w:rsid w:val="004230D4"/>
    <w:rsid w:val="0043150C"/>
    <w:rsid w:val="00434572"/>
    <w:rsid w:val="00435C1D"/>
    <w:rsid w:val="00436C6D"/>
    <w:rsid w:val="004462A8"/>
    <w:rsid w:val="00452B28"/>
    <w:rsid w:val="00454DBB"/>
    <w:rsid w:val="00456704"/>
    <w:rsid w:val="004726FF"/>
    <w:rsid w:val="00475327"/>
    <w:rsid w:val="00475A91"/>
    <w:rsid w:val="004926FE"/>
    <w:rsid w:val="004B01FA"/>
    <w:rsid w:val="004B168B"/>
    <w:rsid w:val="004B5D82"/>
    <w:rsid w:val="004C5B19"/>
    <w:rsid w:val="004C5D16"/>
    <w:rsid w:val="004D58EF"/>
    <w:rsid w:val="004E3D09"/>
    <w:rsid w:val="004E407C"/>
    <w:rsid w:val="004E6A7F"/>
    <w:rsid w:val="004F0798"/>
    <w:rsid w:val="00505ED0"/>
    <w:rsid w:val="00547A26"/>
    <w:rsid w:val="0055450C"/>
    <w:rsid w:val="00573AD8"/>
    <w:rsid w:val="0059166A"/>
    <w:rsid w:val="005A0BCF"/>
    <w:rsid w:val="005A53A2"/>
    <w:rsid w:val="005B4950"/>
    <w:rsid w:val="005B4DFC"/>
    <w:rsid w:val="005C025A"/>
    <w:rsid w:val="005C1315"/>
    <w:rsid w:val="005D14EE"/>
    <w:rsid w:val="005D2E9E"/>
    <w:rsid w:val="005D5F61"/>
    <w:rsid w:val="005E0505"/>
    <w:rsid w:val="005E38AB"/>
    <w:rsid w:val="005E43B9"/>
    <w:rsid w:val="00603C0E"/>
    <w:rsid w:val="00613B81"/>
    <w:rsid w:val="00631B34"/>
    <w:rsid w:val="00633223"/>
    <w:rsid w:val="006421F7"/>
    <w:rsid w:val="00655E2A"/>
    <w:rsid w:val="00661C19"/>
    <w:rsid w:val="0067342C"/>
    <w:rsid w:val="00681BE3"/>
    <w:rsid w:val="0068761E"/>
    <w:rsid w:val="006914E7"/>
    <w:rsid w:val="00695A32"/>
    <w:rsid w:val="00696D44"/>
    <w:rsid w:val="006B3C77"/>
    <w:rsid w:val="006C4B45"/>
    <w:rsid w:val="006C5031"/>
    <w:rsid w:val="006D5CD3"/>
    <w:rsid w:val="006E6A7D"/>
    <w:rsid w:val="006F12C0"/>
    <w:rsid w:val="006F1CA3"/>
    <w:rsid w:val="006F381E"/>
    <w:rsid w:val="00714E42"/>
    <w:rsid w:val="00717681"/>
    <w:rsid w:val="007354FC"/>
    <w:rsid w:val="00743785"/>
    <w:rsid w:val="00743A8D"/>
    <w:rsid w:val="00745ED0"/>
    <w:rsid w:val="00750463"/>
    <w:rsid w:val="00750E29"/>
    <w:rsid w:val="00755858"/>
    <w:rsid w:val="007566A1"/>
    <w:rsid w:val="007569ED"/>
    <w:rsid w:val="00757818"/>
    <w:rsid w:val="0076598B"/>
    <w:rsid w:val="007775CA"/>
    <w:rsid w:val="00791B97"/>
    <w:rsid w:val="0079647A"/>
    <w:rsid w:val="007A57D8"/>
    <w:rsid w:val="007B3139"/>
    <w:rsid w:val="007C06E6"/>
    <w:rsid w:val="007C31F3"/>
    <w:rsid w:val="007C4D99"/>
    <w:rsid w:val="007D1192"/>
    <w:rsid w:val="007D460B"/>
    <w:rsid w:val="007D612F"/>
    <w:rsid w:val="007D7FFD"/>
    <w:rsid w:val="007F1CD5"/>
    <w:rsid w:val="00800361"/>
    <w:rsid w:val="00813671"/>
    <w:rsid w:val="00815A10"/>
    <w:rsid w:val="00815CCE"/>
    <w:rsid w:val="008165E8"/>
    <w:rsid w:val="0082139B"/>
    <w:rsid w:val="00827646"/>
    <w:rsid w:val="00827923"/>
    <w:rsid w:val="0083417E"/>
    <w:rsid w:val="00835418"/>
    <w:rsid w:val="00842C50"/>
    <w:rsid w:val="00842DB5"/>
    <w:rsid w:val="008517CD"/>
    <w:rsid w:val="00856D48"/>
    <w:rsid w:val="008573B6"/>
    <w:rsid w:val="00861E2B"/>
    <w:rsid w:val="00864DD8"/>
    <w:rsid w:val="00864EE7"/>
    <w:rsid w:val="00865134"/>
    <w:rsid w:val="00871A28"/>
    <w:rsid w:val="00872134"/>
    <w:rsid w:val="00872903"/>
    <w:rsid w:val="00875AAB"/>
    <w:rsid w:val="00881EA1"/>
    <w:rsid w:val="00883344"/>
    <w:rsid w:val="008843CE"/>
    <w:rsid w:val="00886C2B"/>
    <w:rsid w:val="008905AC"/>
    <w:rsid w:val="0089134F"/>
    <w:rsid w:val="008A2673"/>
    <w:rsid w:val="008A61B0"/>
    <w:rsid w:val="008D66B4"/>
    <w:rsid w:val="008D67A8"/>
    <w:rsid w:val="008E20C1"/>
    <w:rsid w:val="008E3E36"/>
    <w:rsid w:val="008F6682"/>
    <w:rsid w:val="008F669C"/>
    <w:rsid w:val="00902928"/>
    <w:rsid w:val="00905DA2"/>
    <w:rsid w:val="009109D0"/>
    <w:rsid w:val="009147E3"/>
    <w:rsid w:val="00924D86"/>
    <w:rsid w:val="00925FEE"/>
    <w:rsid w:val="009409EC"/>
    <w:rsid w:val="009410FA"/>
    <w:rsid w:val="009432A0"/>
    <w:rsid w:val="009447D3"/>
    <w:rsid w:val="009450A1"/>
    <w:rsid w:val="00946985"/>
    <w:rsid w:val="00950C16"/>
    <w:rsid w:val="00973E76"/>
    <w:rsid w:val="00982BEC"/>
    <w:rsid w:val="00985530"/>
    <w:rsid w:val="00987C92"/>
    <w:rsid w:val="009A55F1"/>
    <w:rsid w:val="009A69AF"/>
    <w:rsid w:val="009A6F16"/>
    <w:rsid w:val="009B10FA"/>
    <w:rsid w:val="009B1D41"/>
    <w:rsid w:val="009B309D"/>
    <w:rsid w:val="009B4556"/>
    <w:rsid w:val="009C6BA0"/>
    <w:rsid w:val="009D2583"/>
    <w:rsid w:val="009D43E9"/>
    <w:rsid w:val="009D73AD"/>
    <w:rsid w:val="009D7AF9"/>
    <w:rsid w:val="009E0945"/>
    <w:rsid w:val="009E39B9"/>
    <w:rsid w:val="009F45F3"/>
    <w:rsid w:val="009F4844"/>
    <w:rsid w:val="00A0173A"/>
    <w:rsid w:val="00A1235C"/>
    <w:rsid w:val="00A16612"/>
    <w:rsid w:val="00A211F7"/>
    <w:rsid w:val="00A2347F"/>
    <w:rsid w:val="00A32A86"/>
    <w:rsid w:val="00A4371F"/>
    <w:rsid w:val="00A56C00"/>
    <w:rsid w:val="00A64EA8"/>
    <w:rsid w:val="00A7292D"/>
    <w:rsid w:val="00A735A0"/>
    <w:rsid w:val="00A74883"/>
    <w:rsid w:val="00A80FD1"/>
    <w:rsid w:val="00A9048E"/>
    <w:rsid w:val="00A978AF"/>
    <w:rsid w:val="00AB0FCE"/>
    <w:rsid w:val="00AC20A2"/>
    <w:rsid w:val="00AC3BCC"/>
    <w:rsid w:val="00AC54AB"/>
    <w:rsid w:val="00AC702A"/>
    <w:rsid w:val="00AD19AA"/>
    <w:rsid w:val="00AD1CA9"/>
    <w:rsid w:val="00AD486D"/>
    <w:rsid w:val="00AE337B"/>
    <w:rsid w:val="00B11577"/>
    <w:rsid w:val="00B457F8"/>
    <w:rsid w:val="00B67300"/>
    <w:rsid w:val="00B7220C"/>
    <w:rsid w:val="00B747E4"/>
    <w:rsid w:val="00B7503C"/>
    <w:rsid w:val="00B91A33"/>
    <w:rsid w:val="00B933EB"/>
    <w:rsid w:val="00B93D2E"/>
    <w:rsid w:val="00B95C68"/>
    <w:rsid w:val="00BA10DE"/>
    <w:rsid w:val="00BA7DB9"/>
    <w:rsid w:val="00BB1712"/>
    <w:rsid w:val="00BB45A6"/>
    <w:rsid w:val="00BB58D9"/>
    <w:rsid w:val="00BB7D19"/>
    <w:rsid w:val="00BC291F"/>
    <w:rsid w:val="00BC3665"/>
    <w:rsid w:val="00BD2240"/>
    <w:rsid w:val="00BD5B15"/>
    <w:rsid w:val="00BD7F0A"/>
    <w:rsid w:val="00BF03E6"/>
    <w:rsid w:val="00BF165B"/>
    <w:rsid w:val="00BF23CA"/>
    <w:rsid w:val="00BF2F6A"/>
    <w:rsid w:val="00BF3430"/>
    <w:rsid w:val="00BF748E"/>
    <w:rsid w:val="00C0733B"/>
    <w:rsid w:val="00C07634"/>
    <w:rsid w:val="00C10CFC"/>
    <w:rsid w:val="00C14325"/>
    <w:rsid w:val="00C14C6D"/>
    <w:rsid w:val="00C22C14"/>
    <w:rsid w:val="00C37836"/>
    <w:rsid w:val="00C43D96"/>
    <w:rsid w:val="00C4453A"/>
    <w:rsid w:val="00C51B31"/>
    <w:rsid w:val="00C610FF"/>
    <w:rsid w:val="00C634EB"/>
    <w:rsid w:val="00C66C14"/>
    <w:rsid w:val="00C71EC8"/>
    <w:rsid w:val="00C750C0"/>
    <w:rsid w:val="00C7599A"/>
    <w:rsid w:val="00C7607C"/>
    <w:rsid w:val="00C86B41"/>
    <w:rsid w:val="00C9588B"/>
    <w:rsid w:val="00C96C87"/>
    <w:rsid w:val="00CA1CA4"/>
    <w:rsid w:val="00CB3204"/>
    <w:rsid w:val="00CB3EA5"/>
    <w:rsid w:val="00CB69D4"/>
    <w:rsid w:val="00CC0995"/>
    <w:rsid w:val="00CC184C"/>
    <w:rsid w:val="00CC72DB"/>
    <w:rsid w:val="00CC77B9"/>
    <w:rsid w:val="00CD71D3"/>
    <w:rsid w:val="00CF3B0A"/>
    <w:rsid w:val="00CF4C2C"/>
    <w:rsid w:val="00CF5FAE"/>
    <w:rsid w:val="00D01812"/>
    <w:rsid w:val="00D103D4"/>
    <w:rsid w:val="00D16873"/>
    <w:rsid w:val="00D22888"/>
    <w:rsid w:val="00D2719C"/>
    <w:rsid w:val="00D34013"/>
    <w:rsid w:val="00D50D34"/>
    <w:rsid w:val="00D65D06"/>
    <w:rsid w:val="00D71EEC"/>
    <w:rsid w:val="00D72307"/>
    <w:rsid w:val="00D7262F"/>
    <w:rsid w:val="00D750F0"/>
    <w:rsid w:val="00D82BCB"/>
    <w:rsid w:val="00D84913"/>
    <w:rsid w:val="00D942E3"/>
    <w:rsid w:val="00D96B34"/>
    <w:rsid w:val="00DA2C30"/>
    <w:rsid w:val="00DB0475"/>
    <w:rsid w:val="00DB1B21"/>
    <w:rsid w:val="00DB2A1C"/>
    <w:rsid w:val="00DB5FEB"/>
    <w:rsid w:val="00DC1E01"/>
    <w:rsid w:val="00DC335F"/>
    <w:rsid w:val="00DC6B09"/>
    <w:rsid w:val="00DE3D8A"/>
    <w:rsid w:val="00DE7B7A"/>
    <w:rsid w:val="00DF12CD"/>
    <w:rsid w:val="00DF373E"/>
    <w:rsid w:val="00DF618D"/>
    <w:rsid w:val="00E040B6"/>
    <w:rsid w:val="00E14709"/>
    <w:rsid w:val="00E156DD"/>
    <w:rsid w:val="00E1737D"/>
    <w:rsid w:val="00E26F76"/>
    <w:rsid w:val="00E31CF0"/>
    <w:rsid w:val="00E370FB"/>
    <w:rsid w:val="00E434E9"/>
    <w:rsid w:val="00E44D72"/>
    <w:rsid w:val="00E51A48"/>
    <w:rsid w:val="00E61A23"/>
    <w:rsid w:val="00E66728"/>
    <w:rsid w:val="00E7382C"/>
    <w:rsid w:val="00E819B2"/>
    <w:rsid w:val="00E847AF"/>
    <w:rsid w:val="00E8754F"/>
    <w:rsid w:val="00E87DB9"/>
    <w:rsid w:val="00E971B3"/>
    <w:rsid w:val="00EB234A"/>
    <w:rsid w:val="00EC0080"/>
    <w:rsid w:val="00EC0234"/>
    <w:rsid w:val="00EC1133"/>
    <w:rsid w:val="00EC198A"/>
    <w:rsid w:val="00ED1EBD"/>
    <w:rsid w:val="00ED2EB0"/>
    <w:rsid w:val="00ED4A99"/>
    <w:rsid w:val="00EE0C3C"/>
    <w:rsid w:val="00EE50F7"/>
    <w:rsid w:val="00EF31FF"/>
    <w:rsid w:val="00F00169"/>
    <w:rsid w:val="00F05704"/>
    <w:rsid w:val="00F05975"/>
    <w:rsid w:val="00F0654B"/>
    <w:rsid w:val="00F148A5"/>
    <w:rsid w:val="00F21C93"/>
    <w:rsid w:val="00F250F0"/>
    <w:rsid w:val="00F30890"/>
    <w:rsid w:val="00F37793"/>
    <w:rsid w:val="00F417B4"/>
    <w:rsid w:val="00F42F1C"/>
    <w:rsid w:val="00F507A1"/>
    <w:rsid w:val="00F51276"/>
    <w:rsid w:val="00F62D34"/>
    <w:rsid w:val="00F66DFA"/>
    <w:rsid w:val="00F75233"/>
    <w:rsid w:val="00F7660E"/>
    <w:rsid w:val="00F81B46"/>
    <w:rsid w:val="00F86AE2"/>
    <w:rsid w:val="00F91C4C"/>
    <w:rsid w:val="00F95EC2"/>
    <w:rsid w:val="00F97FDC"/>
    <w:rsid w:val="00FA290B"/>
    <w:rsid w:val="00FA385D"/>
    <w:rsid w:val="00FA584B"/>
    <w:rsid w:val="00FA5D62"/>
    <w:rsid w:val="00FB24E3"/>
    <w:rsid w:val="00FB5001"/>
    <w:rsid w:val="00FC0EDA"/>
    <w:rsid w:val="00FC51C7"/>
    <w:rsid w:val="00FC5D0E"/>
    <w:rsid w:val="00FE0D4B"/>
    <w:rsid w:val="00FE1DA1"/>
    <w:rsid w:val="00FE414A"/>
    <w:rsid w:val="00FE509E"/>
    <w:rsid w:val="00FF5C03"/>
    <w:rsid w:val="039A869F"/>
    <w:rsid w:val="0A25BCA4"/>
    <w:rsid w:val="0F394D4B"/>
    <w:rsid w:val="0FC88D66"/>
    <w:rsid w:val="10487F55"/>
    <w:rsid w:val="13CBCB22"/>
    <w:rsid w:val="208B7F77"/>
    <w:rsid w:val="251196D2"/>
    <w:rsid w:val="26CC257C"/>
    <w:rsid w:val="27CA0BCF"/>
    <w:rsid w:val="2C41DFEE"/>
    <w:rsid w:val="2D7179B7"/>
    <w:rsid w:val="3A48EA15"/>
    <w:rsid w:val="40F1365A"/>
    <w:rsid w:val="4337EA74"/>
    <w:rsid w:val="4AC825B9"/>
    <w:rsid w:val="4C256F1A"/>
    <w:rsid w:val="520B7EFA"/>
    <w:rsid w:val="573935C9"/>
    <w:rsid w:val="57D9E291"/>
    <w:rsid w:val="5A3A6FB1"/>
    <w:rsid w:val="649322CC"/>
    <w:rsid w:val="6A4F19EA"/>
    <w:rsid w:val="6D3D4025"/>
    <w:rsid w:val="6F3EC64E"/>
    <w:rsid w:val="73D1F111"/>
    <w:rsid w:val="7D0F826F"/>
    <w:rsid w:val="7D66EF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66B0A"/>
  <w15:chartTrackingRefBased/>
  <w15:docId w15:val="{538086C1-11AE-484B-9CD8-5DE11E7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7D3"/>
    <w:pPr>
      <w:spacing w:after="0" w:line="240" w:lineRule="auto"/>
    </w:pPr>
    <w:rPr>
      <w:rFonts w:ascii="Calibri" w:hAnsi="Calibri" w:cs="Calibri"/>
    </w:rPr>
  </w:style>
  <w:style w:type="paragraph" w:styleId="Heading1">
    <w:name w:val="heading 1"/>
    <w:basedOn w:val="Normal"/>
    <w:next w:val="Normal"/>
    <w:link w:val="Heading1Char"/>
    <w:uiPriority w:val="9"/>
    <w:qFormat/>
    <w:rsid w:val="003808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113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7D3"/>
    <w:rPr>
      <w:color w:val="0563C1"/>
      <w:u w:val="single"/>
    </w:rPr>
  </w:style>
  <w:style w:type="paragraph" w:styleId="PlainText">
    <w:name w:val="Plain Text"/>
    <w:basedOn w:val="Normal"/>
    <w:link w:val="PlainTextChar"/>
    <w:uiPriority w:val="99"/>
    <w:semiHidden/>
    <w:unhideWhenUsed/>
    <w:rsid w:val="009447D3"/>
  </w:style>
  <w:style w:type="character" w:customStyle="1" w:styleId="PlainTextChar">
    <w:name w:val="Plain Text Char"/>
    <w:basedOn w:val="DefaultParagraphFont"/>
    <w:link w:val="PlainText"/>
    <w:uiPriority w:val="99"/>
    <w:semiHidden/>
    <w:rsid w:val="009447D3"/>
    <w:rPr>
      <w:rFonts w:ascii="Calibri" w:hAnsi="Calibri" w:cs="Calibri"/>
    </w:rPr>
  </w:style>
  <w:style w:type="paragraph" w:styleId="BodyTextIndent">
    <w:name w:val="Body Text Indent"/>
    <w:basedOn w:val="Normal"/>
    <w:link w:val="BodyTextIndentChar"/>
    <w:semiHidden/>
    <w:rsid w:val="009447D3"/>
    <w:pPr>
      <w:ind w:left="2790"/>
    </w:pPr>
    <w:rPr>
      <w:rFonts w:ascii="Times New Roman" w:eastAsia="Times New Roman" w:hAnsi="Times New Roman" w:cs="Times New Roman"/>
      <w:sz w:val="144"/>
      <w:szCs w:val="20"/>
      <w:lang w:val="en-US" w:eastAsia="en-GB"/>
    </w:rPr>
  </w:style>
  <w:style w:type="character" w:customStyle="1" w:styleId="BodyTextIndentChar">
    <w:name w:val="Body Text Indent Char"/>
    <w:basedOn w:val="DefaultParagraphFont"/>
    <w:link w:val="BodyTextIndent"/>
    <w:semiHidden/>
    <w:rsid w:val="009447D3"/>
    <w:rPr>
      <w:rFonts w:ascii="Times New Roman" w:eastAsia="Times New Roman" w:hAnsi="Times New Roman" w:cs="Times New Roman"/>
      <w:sz w:val="144"/>
      <w:szCs w:val="20"/>
      <w:lang w:val="en-US" w:eastAsia="en-GB"/>
    </w:rPr>
  </w:style>
  <w:style w:type="paragraph" w:styleId="ListParagraph">
    <w:name w:val="List Paragraph"/>
    <w:basedOn w:val="Normal"/>
    <w:uiPriority w:val="34"/>
    <w:qFormat/>
    <w:rsid w:val="00B747E4"/>
    <w:pPr>
      <w:ind w:left="720"/>
      <w:contextualSpacing/>
    </w:pPr>
  </w:style>
  <w:style w:type="paragraph" w:styleId="BodyText">
    <w:name w:val="Body Text"/>
    <w:basedOn w:val="Normal"/>
    <w:link w:val="BodyTextChar"/>
    <w:uiPriority w:val="99"/>
    <w:unhideWhenUsed/>
    <w:rsid w:val="00B747E4"/>
    <w:pPr>
      <w:spacing w:after="120"/>
    </w:pPr>
  </w:style>
  <w:style w:type="character" w:customStyle="1" w:styleId="BodyTextChar">
    <w:name w:val="Body Text Char"/>
    <w:basedOn w:val="DefaultParagraphFont"/>
    <w:link w:val="BodyText"/>
    <w:uiPriority w:val="99"/>
    <w:rsid w:val="00B747E4"/>
    <w:rPr>
      <w:rFonts w:ascii="Calibri" w:hAnsi="Calibri" w:cs="Calibri"/>
    </w:rPr>
  </w:style>
  <w:style w:type="paragraph" w:customStyle="1" w:styleId="Default">
    <w:name w:val="Default"/>
    <w:rsid w:val="00B747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6F16"/>
    <w:pPr>
      <w:tabs>
        <w:tab w:val="center" w:pos="4513"/>
        <w:tab w:val="right" w:pos="9026"/>
      </w:tabs>
    </w:pPr>
  </w:style>
  <w:style w:type="character" w:customStyle="1" w:styleId="HeaderChar">
    <w:name w:val="Header Char"/>
    <w:basedOn w:val="DefaultParagraphFont"/>
    <w:link w:val="Header"/>
    <w:uiPriority w:val="99"/>
    <w:rsid w:val="009A6F16"/>
    <w:rPr>
      <w:rFonts w:ascii="Calibri" w:hAnsi="Calibri" w:cs="Calibri"/>
    </w:rPr>
  </w:style>
  <w:style w:type="paragraph" w:styleId="Footer">
    <w:name w:val="footer"/>
    <w:basedOn w:val="Normal"/>
    <w:link w:val="FooterChar"/>
    <w:uiPriority w:val="99"/>
    <w:unhideWhenUsed/>
    <w:rsid w:val="009A6F16"/>
    <w:pPr>
      <w:tabs>
        <w:tab w:val="center" w:pos="4513"/>
        <w:tab w:val="right" w:pos="9026"/>
      </w:tabs>
    </w:pPr>
  </w:style>
  <w:style w:type="character" w:customStyle="1" w:styleId="FooterChar">
    <w:name w:val="Footer Char"/>
    <w:basedOn w:val="DefaultParagraphFont"/>
    <w:link w:val="Footer"/>
    <w:uiPriority w:val="99"/>
    <w:rsid w:val="009A6F16"/>
    <w:rPr>
      <w:rFonts w:ascii="Calibri" w:hAnsi="Calibri" w:cs="Calibri"/>
    </w:rPr>
  </w:style>
  <w:style w:type="paragraph" w:styleId="BalloonText">
    <w:name w:val="Balloon Text"/>
    <w:basedOn w:val="Normal"/>
    <w:link w:val="BalloonTextChar"/>
    <w:uiPriority w:val="99"/>
    <w:semiHidden/>
    <w:unhideWhenUsed/>
    <w:rsid w:val="00F97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DC"/>
    <w:rPr>
      <w:rFonts w:ascii="Segoe UI" w:hAnsi="Segoe UI" w:cs="Segoe UI"/>
      <w:sz w:val="18"/>
      <w:szCs w:val="18"/>
    </w:rPr>
  </w:style>
  <w:style w:type="character" w:styleId="FollowedHyperlink">
    <w:name w:val="FollowedHyperlink"/>
    <w:basedOn w:val="DefaultParagraphFont"/>
    <w:uiPriority w:val="99"/>
    <w:semiHidden/>
    <w:unhideWhenUsed/>
    <w:rsid w:val="0024556F"/>
    <w:rPr>
      <w:color w:val="954F72" w:themeColor="followedHyperlink"/>
      <w:u w:val="single"/>
    </w:rPr>
  </w:style>
  <w:style w:type="character" w:customStyle="1" w:styleId="Heading1Char">
    <w:name w:val="Heading 1 Char"/>
    <w:basedOn w:val="DefaultParagraphFont"/>
    <w:link w:val="Heading1"/>
    <w:uiPriority w:val="9"/>
    <w:rsid w:val="003808CE"/>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ED1EBD"/>
    <w:rPr>
      <w:color w:val="808080"/>
      <w:shd w:val="clear" w:color="auto" w:fill="E6E6E6"/>
    </w:rPr>
  </w:style>
  <w:style w:type="paragraph" w:styleId="NormalWeb">
    <w:name w:val="Normal (Web)"/>
    <w:basedOn w:val="Normal"/>
    <w:uiPriority w:val="99"/>
    <w:unhideWhenUsed/>
    <w:rsid w:val="00C43D96"/>
    <w:pPr>
      <w:spacing w:before="100" w:beforeAutospacing="1" w:after="100" w:afterAutospacing="1"/>
    </w:pPr>
    <w:rPr>
      <w:lang w:eastAsia="en-IE"/>
    </w:rPr>
  </w:style>
  <w:style w:type="character" w:styleId="Strong">
    <w:name w:val="Strong"/>
    <w:basedOn w:val="DefaultParagraphFont"/>
    <w:uiPriority w:val="22"/>
    <w:qFormat/>
    <w:rsid w:val="00C43D96"/>
    <w:rPr>
      <w:b/>
      <w:bCs/>
    </w:rPr>
  </w:style>
  <w:style w:type="paragraph" w:styleId="NoSpacing">
    <w:name w:val="No Spacing"/>
    <w:uiPriority w:val="1"/>
    <w:qFormat/>
    <w:rsid w:val="00DC1E01"/>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EE50F7"/>
    <w:rPr>
      <w:color w:val="605E5C"/>
      <w:shd w:val="clear" w:color="auto" w:fill="E1DFDD"/>
    </w:rPr>
  </w:style>
  <w:style w:type="paragraph" w:styleId="BodyTextIndent2">
    <w:name w:val="Body Text Indent 2"/>
    <w:basedOn w:val="Normal"/>
    <w:link w:val="BodyTextIndent2Char"/>
    <w:uiPriority w:val="99"/>
    <w:semiHidden/>
    <w:unhideWhenUsed/>
    <w:rsid w:val="003B4501"/>
    <w:pPr>
      <w:spacing w:after="120" w:line="480" w:lineRule="auto"/>
      <w:ind w:left="283"/>
    </w:pPr>
  </w:style>
  <w:style w:type="character" w:customStyle="1" w:styleId="BodyTextIndent2Char">
    <w:name w:val="Body Text Indent 2 Char"/>
    <w:basedOn w:val="DefaultParagraphFont"/>
    <w:link w:val="BodyTextIndent2"/>
    <w:uiPriority w:val="99"/>
    <w:semiHidden/>
    <w:rsid w:val="003B4501"/>
    <w:rPr>
      <w:rFonts w:ascii="Calibri" w:hAnsi="Calibri" w:cs="Calibri"/>
    </w:rPr>
  </w:style>
  <w:style w:type="character" w:customStyle="1" w:styleId="UnresolvedMention3">
    <w:name w:val="Unresolved Mention3"/>
    <w:basedOn w:val="DefaultParagraphFont"/>
    <w:uiPriority w:val="99"/>
    <w:semiHidden/>
    <w:unhideWhenUsed/>
    <w:rsid w:val="00FE414A"/>
    <w:rPr>
      <w:color w:val="605E5C"/>
      <w:shd w:val="clear" w:color="auto" w:fill="E1DFDD"/>
    </w:rPr>
  </w:style>
  <w:style w:type="character" w:customStyle="1" w:styleId="-5">
    <w:name w:val="-5"/>
    <w:basedOn w:val="DefaultParagraphFont"/>
    <w:rsid w:val="008517CD"/>
  </w:style>
  <w:style w:type="table" w:styleId="TableGrid">
    <w:name w:val="Table Grid"/>
    <w:basedOn w:val="TableNormal"/>
    <w:uiPriority w:val="39"/>
    <w:rsid w:val="00293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1133"/>
    <w:rPr>
      <w:rFonts w:asciiTheme="majorHAnsi" w:eastAsiaTheme="majorEastAsia" w:hAnsiTheme="majorHAnsi" w:cstheme="majorBidi"/>
      <w:color w:val="2E74B5" w:themeColor="accent1" w:themeShade="BF"/>
      <w:sz w:val="26"/>
      <w:szCs w:val="26"/>
    </w:rPr>
  </w:style>
  <w:style w:type="character" w:customStyle="1" w:styleId="ar01401010112regular1">
    <w:name w:val="ar01401010112regular1"/>
    <w:rsid w:val="00FE1DA1"/>
    <w:rPr>
      <w:rFonts w:ascii="Arial" w:hAnsi="Arial" w:cs="Arial" w:hint="default"/>
      <w:b/>
      <w:bCs/>
      <w:color w:val="010101"/>
      <w:sz w:val="18"/>
      <w:szCs w:val="18"/>
    </w:rPr>
  </w:style>
  <w:style w:type="character" w:styleId="UnresolvedMention">
    <w:name w:val="Unresolved Mention"/>
    <w:basedOn w:val="DefaultParagraphFont"/>
    <w:uiPriority w:val="99"/>
    <w:semiHidden/>
    <w:unhideWhenUsed/>
    <w:rsid w:val="001B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8105">
      <w:bodyDiv w:val="1"/>
      <w:marLeft w:val="0"/>
      <w:marRight w:val="0"/>
      <w:marTop w:val="0"/>
      <w:marBottom w:val="0"/>
      <w:divBdr>
        <w:top w:val="none" w:sz="0" w:space="0" w:color="auto"/>
        <w:left w:val="none" w:sz="0" w:space="0" w:color="auto"/>
        <w:bottom w:val="none" w:sz="0" w:space="0" w:color="auto"/>
        <w:right w:val="none" w:sz="0" w:space="0" w:color="auto"/>
      </w:divBdr>
    </w:div>
    <w:div w:id="222832873">
      <w:bodyDiv w:val="1"/>
      <w:marLeft w:val="0"/>
      <w:marRight w:val="0"/>
      <w:marTop w:val="0"/>
      <w:marBottom w:val="0"/>
      <w:divBdr>
        <w:top w:val="none" w:sz="0" w:space="0" w:color="auto"/>
        <w:left w:val="none" w:sz="0" w:space="0" w:color="auto"/>
        <w:bottom w:val="none" w:sz="0" w:space="0" w:color="auto"/>
        <w:right w:val="none" w:sz="0" w:space="0" w:color="auto"/>
      </w:divBdr>
    </w:div>
    <w:div w:id="614407414">
      <w:bodyDiv w:val="1"/>
      <w:marLeft w:val="0"/>
      <w:marRight w:val="0"/>
      <w:marTop w:val="0"/>
      <w:marBottom w:val="0"/>
      <w:divBdr>
        <w:top w:val="none" w:sz="0" w:space="0" w:color="auto"/>
        <w:left w:val="none" w:sz="0" w:space="0" w:color="auto"/>
        <w:bottom w:val="none" w:sz="0" w:space="0" w:color="auto"/>
        <w:right w:val="none" w:sz="0" w:space="0" w:color="auto"/>
      </w:divBdr>
    </w:div>
    <w:div w:id="843980236">
      <w:bodyDiv w:val="1"/>
      <w:marLeft w:val="0"/>
      <w:marRight w:val="0"/>
      <w:marTop w:val="0"/>
      <w:marBottom w:val="0"/>
      <w:divBdr>
        <w:top w:val="none" w:sz="0" w:space="0" w:color="auto"/>
        <w:left w:val="none" w:sz="0" w:space="0" w:color="auto"/>
        <w:bottom w:val="none" w:sz="0" w:space="0" w:color="auto"/>
        <w:right w:val="none" w:sz="0" w:space="0" w:color="auto"/>
      </w:divBdr>
    </w:div>
    <w:div w:id="1121068184">
      <w:bodyDiv w:val="1"/>
      <w:marLeft w:val="0"/>
      <w:marRight w:val="0"/>
      <w:marTop w:val="0"/>
      <w:marBottom w:val="0"/>
      <w:divBdr>
        <w:top w:val="none" w:sz="0" w:space="0" w:color="auto"/>
        <w:left w:val="none" w:sz="0" w:space="0" w:color="auto"/>
        <w:bottom w:val="none" w:sz="0" w:space="0" w:color="auto"/>
        <w:right w:val="none" w:sz="0" w:space="0" w:color="auto"/>
      </w:divBdr>
    </w:div>
    <w:div w:id="1279141699">
      <w:bodyDiv w:val="1"/>
      <w:marLeft w:val="0"/>
      <w:marRight w:val="0"/>
      <w:marTop w:val="0"/>
      <w:marBottom w:val="0"/>
      <w:divBdr>
        <w:top w:val="none" w:sz="0" w:space="0" w:color="auto"/>
        <w:left w:val="none" w:sz="0" w:space="0" w:color="auto"/>
        <w:bottom w:val="none" w:sz="0" w:space="0" w:color="auto"/>
        <w:right w:val="none" w:sz="0" w:space="0" w:color="auto"/>
      </w:divBdr>
    </w:div>
    <w:div w:id="1322848409">
      <w:bodyDiv w:val="1"/>
      <w:marLeft w:val="0"/>
      <w:marRight w:val="0"/>
      <w:marTop w:val="0"/>
      <w:marBottom w:val="0"/>
      <w:divBdr>
        <w:top w:val="none" w:sz="0" w:space="0" w:color="auto"/>
        <w:left w:val="none" w:sz="0" w:space="0" w:color="auto"/>
        <w:bottom w:val="none" w:sz="0" w:space="0" w:color="auto"/>
        <w:right w:val="none" w:sz="0" w:space="0" w:color="auto"/>
      </w:divBdr>
    </w:div>
    <w:div w:id="1350252403">
      <w:bodyDiv w:val="1"/>
      <w:marLeft w:val="0"/>
      <w:marRight w:val="0"/>
      <w:marTop w:val="0"/>
      <w:marBottom w:val="0"/>
      <w:divBdr>
        <w:top w:val="none" w:sz="0" w:space="0" w:color="auto"/>
        <w:left w:val="none" w:sz="0" w:space="0" w:color="auto"/>
        <w:bottom w:val="none" w:sz="0" w:space="0" w:color="auto"/>
        <w:right w:val="none" w:sz="0" w:space="0" w:color="auto"/>
      </w:divBdr>
      <w:divsChild>
        <w:div w:id="875239995">
          <w:marLeft w:val="0"/>
          <w:marRight w:val="0"/>
          <w:marTop w:val="0"/>
          <w:marBottom w:val="0"/>
          <w:divBdr>
            <w:top w:val="none" w:sz="0" w:space="0" w:color="auto"/>
            <w:left w:val="none" w:sz="0" w:space="0" w:color="auto"/>
            <w:bottom w:val="none" w:sz="0" w:space="0" w:color="auto"/>
            <w:right w:val="none" w:sz="0" w:space="0" w:color="auto"/>
          </w:divBdr>
        </w:div>
        <w:div w:id="1784417340">
          <w:marLeft w:val="0"/>
          <w:marRight w:val="0"/>
          <w:marTop w:val="0"/>
          <w:marBottom w:val="0"/>
          <w:divBdr>
            <w:top w:val="none" w:sz="0" w:space="0" w:color="auto"/>
            <w:left w:val="none" w:sz="0" w:space="0" w:color="auto"/>
            <w:bottom w:val="none" w:sz="0" w:space="0" w:color="auto"/>
            <w:right w:val="none" w:sz="0" w:space="0" w:color="auto"/>
          </w:divBdr>
        </w:div>
        <w:div w:id="1408188127">
          <w:marLeft w:val="0"/>
          <w:marRight w:val="0"/>
          <w:marTop w:val="0"/>
          <w:marBottom w:val="0"/>
          <w:divBdr>
            <w:top w:val="none" w:sz="0" w:space="0" w:color="auto"/>
            <w:left w:val="none" w:sz="0" w:space="0" w:color="auto"/>
            <w:bottom w:val="none" w:sz="0" w:space="0" w:color="auto"/>
            <w:right w:val="none" w:sz="0" w:space="0" w:color="auto"/>
          </w:divBdr>
        </w:div>
        <w:div w:id="38282660">
          <w:marLeft w:val="0"/>
          <w:marRight w:val="0"/>
          <w:marTop w:val="0"/>
          <w:marBottom w:val="0"/>
          <w:divBdr>
            <w:top w:val="none" w:sz="0" w:space="0" w:color="auto"/>
            <w:left w:val="none" w:sz="0" w:space="0" w:color="auto"/>
            <w:bottom w:val="none" w:sz="0" w:space="0" w:color="auto"/>
            <w:right w:val="none" w:sz="0" w:space="0" w:color="auto"/>
          </w:divBdr>
        </w:div>
        <w:div w:id="428088175">
          <w:marLeft w:val="0"/>
          <w:marRight w:val="0"/>
          <w:marTop w:val="0"/>
          <w:marBottom w:val="0"/>
          <w:divBdr>
            <w:top w:val="none" w:sz="0" w:space="0" w:color="auto"/>
            <w:left w:val="none" w:sz="0" w:space="0" w:color="auto"/>
            <w:bottom w:val="none" w:sz="0" w:space="0" w:color="auto"/>
            <w:right w:val="none" w:sz="0" w:space="0" w:color="auto"/>
          </w:divBdr>
        </w:div>
        <w:div w:id="2140340322">
          <w:marLeft w:val="0"/>
          <w:marRight w:val="0"/>
          <w:marTop w:val="0"/>
          <w:marBottom w:val="0"/>
          <w:divBdr>
            <w:top w:val="none" w:sz="0" w:space="0" w:color="auto"/>
            <w:left w:val="none" w:sz="0" w:space="0" w:color="auto"/>
            <w:bottom w:val="none" w:sz="0" w:space="0" w:color="auto"/>
            <w:right w:val="none" w:sz="0" w:space="0" w:color="auto"/>
          </w:divBdr>
        </w:div>
        <w:div w:id="800810789">
          <w:marLeft w:val="0"/>
          <w:marRight w:val="0"/>
          <w:marTop w:val="0"/>
          <w:marBottom w:val="0"/>
          <w:divBdr>
            <w:top w:val="none" w:sz="0" w:space="0" w:color="auto"/>
            <w:left w:val="none" w:sz="0" w:space="0" w:color="auto"/>
            <w:bottom w:val="none" w:sz="0" w:space="0" w:color="auto"/>
            <w:right w:val="none" w:sz="0" w:space="0" w:color="auto"/>
          </w:divBdr>
        </w:div>
        <w:div w:id="210381614">
          <w:marLeft w:val="0"/>
          <w:marRight w:val="0"/>
          <w:marTop w:val="0"/>
          <w:marBottom w:val="0"/>
          <w:divBdr>
            <w:top w:val="none" w:sz="0" w:space="0" w:color="auto"/>
            <w:left w:val="none" w:sz="0" w:space="0" w:color="auto"/>
            <w:bottom w:val="none" w:sz="0" w:space="0" w:color="auto"/>
            <w:right w:val="none" w:sz="0" w:space="0" w:color="auto"/>
          </w:divBdr>
        </w:div>
        <w:div w:id="294213307">
          <w:marLeft w:val="0"/>
          <w:marRight w:val="0"/>
          <w:marTop w:val="0"/>
          <w:marBottom w:val="0"/>
          <w:divBdr>
            <w:top w:val="none" w:sz="0" w:space="0" w:color="auto"/>
            <w:left w:val="none" w:sz="0" w:space="0" w:color="auto"/>
            <w:bottom w:val="none" w:sz="0" w:space="0" w:color="auto"/>
            <w:right w:val="none" w:sz="0" w:space="0" w:color="auto"/>
          </w:divBdr>
        </w:div>
        <w:div w:id="1607735632">
          <w:marLeft w:val="0"/>
          <w:marRight w:val="0"/>
          <w:marTop w:val="0"/>
          <w:marBottom w:val="0"/>
          <w:divBdr>
            <w:top w:val="none" w:sz="0" w:space="0" w:color="auto"/>
            <w:left w:val="none" w:sz="0" w:space="0" w:color="auto"/>
            <w:bottom w:val="none" w:sz="0" w:space="0" w:color="auto"/>
            <w:right w:val="none" w:sz="0" w:space="0" w:color="auto"/>
          </w:divBdr>
        </w:div>
        <w:div w:id="504200723">
          <w:marLeft w:val="0"/>
          <w:marRight w:val="0"/>
          <w:marTop w:val="0"/>
          <w:marBottom w:val="0"/>
          <w:divBdr>
            <w:top w:val="none" w:sz="0" w:space="0" w:color="auto"/>
            <w:left w:val="none" w:sz="0" w:space="0" w:color="auto"/>
            <w:bottom w:val="none" w:sz="0" w:space="0" w:color="auto"/>
            <w:right w:val="none" w:sz="0" w:space="0" w:color="auto"/>
          </w:divBdr>
        </w:div>
      </w:divsChild>
    </w:div>
    <w:div w:id="1376152308">
      <w:bodyDiv w:val="1"/>
      <w:marLeft w:val="0"/>
      <w:marRight w:val="0"/>
      <w:marTop w:val="0"/>
      <w:marBottom w:val="0"/>
      <w:divBdr>
        <w:top w:val="none" w:sz="0" w:space="0" w:color="auto"/>
        <w:left w:val="none" w:sz="0" w:space="0" w:color="auto"/>
        <w:bottom w:val="none" w:sz="0" w:space="0" w:color="auto"/>
        <w:right w:val="none" w:sz="0" w:space="0" w:color="auto"/>
      </w:divBdr>
    </w:div>
    <w:div w:id="1437867137">
      <w:bodyDiv w:val="1"/>
      <w:marLeft w:val="0"/>
      <w:marRight w:val="0"/>
      <w:marTop w:val="0"/>
      <w:marBottom w:val="0"/>
      <w:divBdr>
        <w:top w:val="none" w:sz="0" w:space="0" w:color="auto"/>
        <w:left w:val="none" w:sz="0" w:space="0" w:color="auto"/>
        <w:bottom w:val="none" w:sz="0" w:space="0" w:color="auto"/>
        <w:right w:val="none" w:sz="0" w:space="0" w:color="auto"/>
      </w:divBdr>
    </w:div>
    <w:div w:id="1655450998">
      <w:bodyDiv w:val="1"/>
      <w:marLeft w:val="0"/>
      <w:marRight w:val="0"/>
      <w:marTop w:val="0"/>
      <w:marBottom w:val="0"/>
      <w:divBdr>
        <w:top w:val="none" w:sz="0" w:space="0" w:color="auto"/>
        <w:left w:val="none" w:sz="0" w:space="0" w:color="auto"/>
        <w:bottom w:val="none" w:sz="0" w:space="0" w:color="auto"/>
        <w:right w:val="none" w:sz="0" w:space="0" w:color="auto"/>
      </w:divBdr>
    </w:div>
    <w:div w:id="1939095337">
      <w:bodyDiv w:val="1"/>
      <w:marLeft w:val="0"/>
      <w:marRight w:val="0"/>
      <w:marTop w:val="0"/>
      <w:marBottom w:val="0"/>
      <w:divBdr>
        <w:top w:val="none" w:sz="0" w:space="0" w:color="auto"/>
        <w:left w:val="none" w:sz="0" w:space="0" w:color="auto"/>
        <w:bottom w:val="none" w:sz="0" w:space="0" w:color="auto"/>
        <w:right w:val="none" w:sz="0" w:space="0" w:color="auto"/>
      </w:divBdr>
    </w:div>
    <w:div w:id="19407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admin@newcross.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D323BC0D29542BA970851AE5A793F" ma:contentTypeVersion="6" ma:contentTypeDescription="Create a new document." ma:contentTypeScope="" ma:versionID="bedb23739b2024ab22817a89bd7c2a22">
  <xsd:schema xmlns:xsd="http://www.w3.org/2001/XMLSchema" xmlns:xs="http://www.w3.org/2001/XMLSchema" xmlns:p="http://schemas.microsoft.com/office/2006/metadata/properties" xmlns:ns3="df4a1a34-f7f4-44b6-8667-eb62ec4f6f3e" xmlns:ns4="fd9bb589-2349-4179-a512-8601c4ab52b5" targetNamespace="http://schemas.microsoft.com/office/2006/metadata/properties" ma:root="true" ma:fieldsID="5dddb308ef639dbc5f4246df60e7c553" ns3:_="" ns4:_="">
    <xsd:import namespace="df4a1a34-f7f4-44b6-8667-eb62ec4f6f3e"/>
    <xsd:import namespace="fd9bb589-2349-4179-a512-8601c4ab52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a1a34-f7f4-44b6-8667-eb62ec4f6f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b589-2349-4179-a512-8601c4ab52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3B79-261B-4844-9052-2D1D52ED4B29}">
  <ds:schemaRefs>
    <ds:schemaRef ds:uri="http://schemas.microsoft.com/sharepoint/v3/contenttype/forms"/>
  </ds:schemaRefs>
</ds:datastoreItem>
</file>

<file path=customXml/itemProps2.xml><?xml version="1.0" encoding="utf-8"?>
<ds:datastoreItem xmlns:ds="http://schemas.openxmlformats.org/officeDocument/2006/customXml" ds:itemID="{01B09368-CF32-4767-8FA5-7EE3E4FB18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14553-A42F-425E-A6E9-F2D5A7204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a1a34-f7f4-44b6-8667-eb62ec4f6f3e"/>
    <ds:schemaRef ds:uri="fd9bb589-2349-4179-a512-8601c4ab5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58D96-1216-4C54-B96F-B1076E0F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McCaul</dc:creator>
  <cp:keywords/>
  <dc:description/>
  <cp:lastModifiedBy>Derek Lynch</cp:lastModifiedBy>
  <cp:revision>2</cp:revision>
  <cp:lastPrinted>2023-10-23T13:08:00Z</cp:lastPrinted>
  <dcterms:created xsi:type="dcterms:W3CDTF">2023-10-23T13:25:00Z</dcterms:created>
  <dcterms:modified xsi:type="dcterms:W3CDTF">2023-10-23T13:25:00Z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0x01010088CD323BC0D29542BA970851AE5A793F</vt:lpwstr>
  </property>
</Properties>
</file>